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14" w:rsidRDefault="00825B14" w:rsidP="00825B14">
      <w:pPr>
        <w:pStyle w:val="af8"/>
        <w:ind w:left="0"/>
        <w:jc w:val="center"/>
        <w:rPr>
          <w:spacing w:val="-6"/>
        </w:rPr>
      </w:pPr>
      <w:r>
        <w:rPr>
          <w:spacing w:val="-6"/>
        </w:rPr>
        <w:t xml:space="preserve">Бюджетный прогноз </w:t>
      </w:r>
      <w:r w:rsidR="007B303A">
        <w:rPr>
          <w:spacing w:val="-6"/>
        </w:rPr>
        <w:t xml:space="preserve">Новобурасского муниципального района </w:t>
      </w:r>
      <w:r>
        <w:rPr>
          <w:spacing w:val="-6"/>
        </w:rPr>
        <w:t>Саратовской области</w:t>
      </w:r>
    </w:p>
    <w:p w:rsidR="00825B14" w:rsidRDefault="00825B14" w:rsidP="00825B14">
      <w:pPr>
        <w:pStyle w:val="af8"/>
        <w:ind w:left="0"/>
        <w:jc w:val="center"/>
        <w:rPr>
          <w:spacing w:val="-6"/>
        </w:rPr>
      </w:pPr>
      <w:r>
        <w:rPr>
          <w:spacing w:val="-6"/>
        </w:rPr>
        <w:t>на долгосрочный период 2017-202</w:t>
      </w:r>
      <w:r w:rsidR="007B303A" w:rsidRPr="007B303A">
        <w:rPr>
          <w:spacing w:val="-6"/>
        </w:rPr>
        <w:t>2</w:t>
      </w:r>
      <w:r>
        <w:rPr>
          <w:spacing w:val="-6"/>
        </w:rPr>
        <w:t xml:space="preserve"> годов</w:t>
      </w:r>
    </w:p>
    <w:p w:rsidR="00825B14" w:rsidRDefault="00825B14" w:rsidP="00825B14">
      <w:pPr>
        <w:tabs>
          <w:tab w:val="left" w:leader="underscore" w:pos="-180"/>
        </w:tabs>
        <w:jc w:val="center"/>
        <w:rPr>
          <w:sz w:val="28"/>
          <w:szCs w:val="28"/>
        </w:rPr>
      </w:pPr>
    </w:p>
    <w:p w:rsidR="00825B14" w:rsidRPr="008C207E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прогноз </w:t>
      </w:r>
      <w:r w:rsidR="007B303A">
        <w:rPr>
          <w:sz w:val="28"/>
          <w:szCs w:val="28"/>
        </w:rPr>
        <w:t xml:space="preserve">Новобурасского муниципального района </w:t>
      </w:r>
      <w:r>
        <w:rPr>
          <w:sz w:val="28"/>
          <w:szCs w:val="28"/>
        </w:rPr>
        <w:t>Саратовской области на долгосрочный период 2017-202</w:t>
      </w:r>
      <w:r w:rsidR="007B303A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(далее – Бюджетный прогноз) разработан в соответствии со статьей 170.1 Бюджетного кодекса Российской Федерации и </w:t>
      </w:r>
      <w:r w:rsidRPr="008C207E">
        <w:rPr>
          <w:sz w:val="28"/>
          <w:szCs w:val="28"/>
        </w:rPr>
        <w:t>Положени</w:t>
      </w:r>
      <w:r>
        <w:rPr>
          <w:sz w:val="28"/>
          <w:szCs w:val="28"/>
        </w:rPr>
        <w:t>ем</w:t>
      </w:r>
      <w:r w:rsidRPr="008C207E">
        <w:rPr>
          <w:sz w:val="28"/>
          <w:szCs w:val="28"/>
        </w:rPr>
        <w:t xml:space="preserve"> о порядке разработки и утверждения, периоде действия, а также требованиях к составу и содержанию бюджетного прогноза </w:t>
      </w:r>
      <w:r w:rsidR="007B303A">
        <w:rPr>
          <w:sz w:val="28"/>
          <w:szCs w:val="28"/>
        </w:rPr>
        <w:t xml:space="preserve">Новобурасского муниципального района </w:t>
      </w:r>
      <w:r w:rsidRPr="008C207E">
        <w:rPr>
          <w:sz w:val="28"/>
          <w:szCs w:val="28"/>
        </w:rPr>
        <w:t>Саратовской области на долгосрочный период</w:t>
      </w:r>
      <w:r>
        <w:rPr>
          <w:sz w:val="28"/>
          <w:szCs w:val="28"/>
        </w:rPr>
        <w:t>, утвержденным п</w:t>
      </w:r>
      <w:r w:rsidRPr="008C207E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="007B303A">
        <w:rPr>
          <w:sz w:val="28"/>
          <w:szCs w:val="28"/>
        </w:rPr>
        <w:t>администрации Новобурасского муниципального района</w:t>
      </w:r>
      <w:r w:rsidRPr="008C207E">
        <w:rPr>
          <w:sz w:val="28"/>
          <w:szCs w:val="28"/>
        </w:rPr>
        <w:t xml:space="preserve"> от </w:t>
      </w:r>
      <w:r w:rsidR="007B303A">
        <w:rPr>
          <w:sz w:val="28"/>
          <w:szCs w:val="28"/>
        </w:rPr>
        <w:t>24 ноября</w:t>
      </w:r>
      <w:r w:rsidRPr="008C207E">
        <w:rPr>
          <w:sz w:val="28"/>
          <w:szCs w:val="28"/>
        </w:rPr>
        <w:t>201</w:t>
      </w:r>
      <w:r w:rsidR="007B303A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CE7D2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825B14" w:rsidRPr="00142AAA" w:rsidRDefault="00825B14" w:rsidP="00432E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прогноз сформирован на период </w:t>
      </w:r>
      <w:r w:rsidR="007B303A">
        <w:rPr>
          <w:sz w:val="28"/>
          <w:szCs w:val="28"/>
        </w:rPr>
        <w:t>6</w:t>
      </w:r>
      <w:r w:rsidR="00CE7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 с учетом целевых ориентиров, установленных в </w:t>
      </w:r>
      <w:r w:rsidRPr="003379AC">
        <w:rPr>
          <w:sz w:val="28"/>
          <w:szCs w:val="28"/>
        </w:rPr>
        <w:t>Послани</w:t>
      </w:r>
      <w:r>
        <w:rPr>
          <w:sz w:val="28"/>
          <w:szCs w:val="28"/>
        </w:rPr>
        <w:t>и</w:t>
      </w:r>
      <w:r w:rsidRPr="003379AC">
        <w:rPr>
          <w:sz w:val="28"/>
          <w:szCs w:val="28"/>
        </w:rPr>
        <w:t xml:space="preserve"> Президента </w:t>
      </w:r>
      <w:r>
        <w:rPr>
          <w:sz w:val="28"/>
          <w:szCs w:val="28"/>
        </w:rPr>
        <w:t xml:space="preserve">Российской Федерации </w:t>
      </w:r>
      <w:r w:rsidRPr="003379AC">
        <w:rPr>
          <w:sz w:val="28"/>
          <w:szCs w:val="28"/>
        </w:rPr>
        <w:t xml:space="preserve">Федеральному Собранию </w:t>
      </w:r>
      <w:r>
        <w:rPr>
          <w:sz w:val="28"/>
          <w:szCs w:val="28"/>
        </w:rPr>
        <w:t xml:space="preserve">Российской Федерации </w:t>
      </w:r>
      <w:r w:rsidRPr="003379AC">
        <w:rPr>
          <w:sz w:val="28"/>
          <w:szCs w:val="28"/>
        </w:rPr>
        <w:t>от 3</w:t>
      </w:r>
      <w:r>
        <w:rPr>
          <w:sz w:val="28"/>
          <w:szCs w:val="28"/>
        </w:rPr>
        <w:t xml:space="preserve"> декабря </w:t>
      </w:r>
      <w:r w:rsidRPr="003379AC">
        <w:rPr>
          <w:sz w:val="28"/>
          <w:szCs w:val="28"/>
        </w:rPr>
        <w:t>2015</w:t>
      </w:r>
      <w:r>
        <w:rPr>
          <w:sz w:val="28"/>
          <w:szCs w:val="28"/>
        </w:rPr>
        <w:t xml:space="preserve"> года, </w:t>
      </w:r>
      <w:r w:rsidRPr="003379AC">
        <w:rPr>
          <w:sz w:val="28"/>
          <w:szCs w:val="28"/>
        </w:rPr>
        <w:t xml:space="preserve">Стратегией социально-экономического развития Саратовской области до 2030 года, утвержденной постановлением Правительства Саратовской области от 30 июня 2016 года № 321-П, </w:t>
      </w:r>
      <w:r>
        <w:rPr>
          <w:sz w:val="28"/>
          <w:szCs w:val="28"/>
        </w:rPr>
        <w:t>а также</w:t>
      </w:r>
      <w:r w:rsidR="00432EE7">
        <w:rPr>
          <w:sz w:val="28"/>
          <w:szCs w:val="28"/>
        </w:rPr>
        <w:t xml:space="preserve"> утвержденными постановлени</w:t>
      </w:r>
      <w:r w:rsidR="00F66C68">
        <w:rPr>
          <w:sz w:val="28"/>
          <w:szCs w:val="28"/>
        </w:rPr>
        <w:t>ем</w:t>
      </w:r>
      <w:r w:rsidR="00432EE7">
        <w:rPr>
          <w:sz w:val="28"/>
          <w:szCs w:val="28"/>
        </w:rPr>
        <w:t xml:space="preserve"> администрации Новобурасск</w:t>
      </w:r>
      <w:r w:rsidR="00F66C68">
        <w:rPr>
          <w:sz w:val="28"/>
          <w:szCs w:val="28"/>
        </w:rPr>
        <w:t>ого района Саратовской  области</w:t>
      </w:r>
      <w:r w:rsidR="00432EE7" w:rsidRPr="003379AC">
        <w:rPr>
          <w:sz w:val="28"/>
          <w:szCs w:val="28"/>
        </w:rPr>
        <w:t xml:space="preserve">от </w:t>
      </w:r>
      <w:r w:rsidR="00432EE7">
        <w:rPr>
          <w:sz w:val="28"/>
          <w:szCs w:val="28"/>
        </w:rPr>
        <w:t>4 сентября 2015 года</w:t>
      </w:r>
      <w:r w:rsidR="00432EE7">
        <w:rPr>
          <w:bCs/>
          <w:sz w:val="28"/>
          <w:szCs w:val="28"/>
        </w:rPr>
        <w:t>№ 136 «</w:t>
      </w:r>
      <w:r w:rsidR="00432EE7" w:rsidRPr="00432EE7">
        <w:rPr>
          <w:bCs/>
          <w:sz w:val="28"/>
          <w:szCs w:val="28"/>
        </w:rPr>
        <w:t>Об утверждении плана мероприятий по оздоровлению муниципальных финансов Новобурасского муниципального района</w:t>
      </w:r>
      <w:r w:rsidR="00432EE7">
        <w:rPr>
          <w:bCs/>
          <w:sz w:val="28"/>
          <w:szCs w:val="28"/>
        </w:rPr>
        <w:t>»</w:t>
      </w:r>
      <w:r w:rsidR="00E6633C">
        <w:rPr>
          <w:sz w:val="28"/>
          <w:szCs w:val="28"/>
        </w:rPr>
        <w:t xml:space="preserve"> и постановлением администрации №149 от 21.09.2016 «Об утверждении плана подготовки документов стратегического планирования Новобурасского муниципального района , предусмотренных ФЗ «О стратегическом планировании в Российской Федерации».</w:t>
      </w:r>
    </w:p>
    <w:p w:rsidR="00825B14" w:rsidRPr="0085546C" w:rsidRDefault="00825B14" w:rsidP="00825B14">
      <w:pPr>
        <w:tabs>
          <w:tab w:val="left" w:leader="underscore" w:pos="-180"/>
        </w:tabs>
        <w:ind w:firstLine="709"/>
        <w:jc w:val="both"/>
        <w:rPr>
          <w:b/>
          <w:sz w:val="28"/>
          <w:szCs w:val="28"/>
        </w:rPr>
      </w:pPr>
      <w:r w:rsidRPr="0085546C">
        <w:rPr>
          <w:b/>
          <w:sz w:val="28"/>
          <w:szCs w:val="28"/>
        </w:rPr>
        <w:br w:type="page"/>
      </w:r>
    </w:p>
    <w:p w:rsidR="00825B14" w:rsidRDefault="00825B14" w:rsidP="00825B14">
      <w:pPr>
        <w:tabs>
          <w:tab w:val="left" w:leader="underscore" w:pos="-180"/>
        </w:tabs>
        <w:jc w:val="center"/>
        <w:rPr>
          <w:b/>
          <w:sz w:val="28"/>
          <w:szCs w:val="28"/>
        </w:rPr>
      </w:pPr>
      <w:r w:rsidRPr="002E1384">
        <w:rPr>
          <w:b/>
          <w:sz w:val="28"/>
          <w:szCs w:val="28"/>
          <w:lang w:val="en-US"/>
        </w:rPr>
        <w:lastRenderedPageBreak/>
        <w:t>I</w:t>
      </w:r>
      <w:r w:rsidRPr="002E1384">
        <w:rPr>
          <w:b/>
          <w:sz w:val="28"/>
          <w:szCs w:val="28"/>
        </w:rPr>
        <w:t xml:space="preserve">. Основные итоги развития и текущее состояние </w:t>
      </w:r>
    </w:p>
    <w:p w:rsidR="00825B14" w:rsidRPr="002E1384" w:rsidRDefault="00825B14" w:rsidP="00825B14">
      <w:pPr>
        <w:tabs>
          <w:tab w:val="left" w:leader="underscore" w:pos="-180"/>
        </w:tabs>
        <w:jc w:val="center"/>
        <w:rPr>
          <w:b/>
          <w:sz w:val="28"/>
          <w:szCs w:val="28"/>
        </w:rPr>
      </w:pPr>
      <w:r w:rsidRPr="002E1384">
        <w:rPr>
          <w:b/>
          <w:sz w:val="28"/>
          <w:szCs w:val="28"/>
        </w:rPr>
        <w:t xml:space="preserve">консолидированного бюджета </w:t>
      </w:r>
      <w:r w:rsidR="00F66C68">
        <w:rPr>
          <w:b/>
          <w:sz w:val="28"/>
          <w:szCs w:val="28"/>
        </w:rPr>
        <w:t xml:space="preserve">Новобурасского муниципального района </w:t>
      </w:r>
      <w:r w:rsidRPr="002E1384">
        <w:rPr>
          <w:b/>
          <w:sz w:val="28"/>
          <w:szCs w:val="28"/>
        </w:rPr>
        <w:t>Саратовской области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2014-201</w:t>
      </w:r>
      <w:r w:rsidR="00E6633C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на территории </w:t>
      </w:r>
      <w:r w:rsidR="00F66C6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осуществлялись мероприятия по снижению зависимости </w:t>
      </w:r>
      <w:r w:rsidR="00F66C6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от заемных средств по трем направлениям: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мобилизация </w:t>
      </w:r>
      <w:r w:rsidRPr="00BC64C8">
        <w:rPr>
          <w:sz w:val="28"/>
          <w:szCs w:val="28"/>
        </w:rPr>
        <w:t>налоговых и неналоговых доходов, сокращени</w:t>
      </w:r>
      <w:r>
        <w:rPr>
          <w:sz w:val="28"/>
          <w:szCs w:val="28"/>
        </w:rPr>
        <w:t>е</w:t>
      </w:r>
      <w:r w:rsidRPr="00BC64C8">
        <w:rPr>
          <w:sz w:val="28"/>
          <w:szCs w:val="28"/>
        </w:rPr>
        <w:t xml:space="preserve"> недоимки по уплате налогов</w:t>
      </w:r>
      <w:r>
        <w:rPr>
          <w:sz w:val="28"/>
          <w:szCs w:val="28"/>
        </w:rPr>
        <w:t xml:space="preserve"> в консолидированный бюджет;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расходных обязательств;</w:t>
      </w:r>
    </w:p>
    <w:p w:rsidR="00825B14" w:rsidRDefault="00F66C68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роста кредиторской задолженности</w:t>
      </w:r>
      <w:r w:rsidR="00825B14">
        <w:rPr>
          <w:sz w:val="28"/>
          <w:szCs w:val="28"/>
        </w:rPr>
        <w:t xml:space="preserve">. </w:t>
      </w:r>
    </w:p>
    <w:p w:rsidR="00825B14" w:rsidRPr="00FA248E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FA248E">
        <w:rPr>
          <w:sz w:val="28"/>
          <w:szCs w:val="28"/>
        </w:rPr>
        <w:t xml:space="preserve">Поступления налоговых и неналоговых доходов в консолидированный бюджет </w:t>
      </w:r>
      <w:r w:rsidR="00F66C68" w:rsidRPr="00FA248E">
        <w:rPr>
          <w:sz w:val="28"/>
          <w:szCs w:val="28"/>
        </w:rPr>
        <w:t xml:space="preserve">района </w:t>
      </w:r>
      <w:r w:rsidRPr="00FA248E">
        <w:rPr>
          <w:sz w:val="28"/>
          <w:szCs w:val="28"/>
        </w:rPr>
        <w:t xml:space="preserve">за 2014 год составили </w:t>
      </w:r>
      <w:r w:rsidR="009C46E3" w:rsidRPr="00FA248E">
        <w:rPr>
          <w:sz w:val="28"/>
          <w:szCs w:val="28"/>
        </w:rPr>
        <w:t>53646,3тыс.</w:t>
      </w:r>
      <w:r w:rsidRPr="00FA248E">
        <w:rPr>
          <w:sz w:val="28"/>
          <w:szCs w:val="28"/>
        </w:rPr>
        <w:t xml:space="preserve">рублей. Уточненные бюджетные назначения исполнены на </w:t>
      </w:r>
      <w:r w:rsidR="009C46E3" w:rsidRPr="00FA248E">
        <w:rPr>
          <w:sz w:val="28"/>
          <w:szCs w:val="28"/>
        </w:rPr>
        <w:t>78,6</w:t>
      </w:r>
      <w:r w:rsidRPr="00FA248E">
        <w:rPr>
          <w:sz w:val="28"/>
          <w:szCs w:val="28"/>
        </w:rPr>
        <w:t xml:space="preserve">%. Объем доходов в 2014 году превысил уровень 2013 года на </w:t>
      </w:r>
      <w:r w:rsidR="009C46E3" w:rsidRPr="00FA248E">
        <w:rPr>
          <w:sz w:val="28"/>
          <w:szCs w:val="28"/>
        </w:rPr>
        <w:t>2728,8 тыс.</w:t>
      </w:r>
      <w:r w:rsidRPr="00FA248E">
        <w:rPr>
          <w:sz w:val="28"/>
          <w:szCs w:val="28"/>
        </w:rPr>
        <w:t xml:space="preserve"> рублей или </w:t>
      </w:r>
      <w:r w:rsidR="009C46E3" w:rsidRPr="00FA248E">
        <w:rPr>
          <w:sz w:val="28"/>
          <w:szCs w:val="28"/>
        </w:rPr>
        <w:t>5,3</w:t>
      </w:r>
      <w:r w:rsidRPr="00FA248E">
        <w:rPr>
          <w:sz w:val="28"/>
          <w:szCs w:val="28"/>
        </w:rPr>
        <w:t>%.</w:t>
      </w:r>
    </w:p>
    <w:p w:rsidR="00825B14" w:rsidRPr="00FA248E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FA248E">
        <w:rPr>
          <w:sz w:val="28"/>
          <w:szCs w:val="28"/>
        </w:rPr>
        <w:t xml:space="preserve">За 2015 год в консолидированный бюджет области поступило </w:t>
      </w:r>
      <w:r w:rsidRPr="00FA248E">
        <w:rPr>
          <w:sz w:val="28"/>
          <w:szCs w:val="28"/>
        </w:rPr>
        <w:br/>
        <w:t>6</w:t>
      </w:r>
      <w:r w:rsidR="009C46E3" w:rsidRPr="00FA248E">
        <w:rPr>
          <w:sz w:val="28"/>
          <w:szCs w:val="28"/>
        </w:rPr>
        <w:t>8396,6тыс.</w:t>
      </w:r>
      <w:r w:rsidRPr="00FA248E">
        <w:rPr>
          <w:sz w:val="28"/>
          <w:szCs w:val="28"/>
        </w:rPr>
        <w:t xml:space="preserve"> рублей налоговых и неналоговых доходов, что составило 9</w:t>
      </w:r>
      <w:r w:rsidR="009C46E3" w:rsidRPr="00FA248E">
        <w:rPr>
          <w:sz w:val="28"/>
          <w:szCs w:val="28"/>
        </w:rPr>
        <w:t>4,4</w:t>
      </w:r>
      <w:r w:rsidRPr="00FA248E">
        <w:rPr>
          <w:sz w:val="28"/>
          <w:szCs w:val="28"/>
        </w:rPr>
        <w:t xml:space="preserve"> % к утверждённым бюджетным назначениям, с приростом к объёму поступлений за 2014 год на </w:t>
      </w:r>
      <w:r w:rsidR="009C46E3" w:rsidRPr="00FA248E">
        <w:rPr>
          <w:sz w:val="28"/>
          <w:szCs w:val="28"/>
        </w:rPr>
        <w:t>14750,3тыс.</w:t>
      </w:r>
      <w:r w:rsidRPr="00FA248E">
        <w:rPr>
          <w:sz w:val="28"/>
          <w:szCs w:val="28"/>
        </w:rPr>
        <w:t xml:space="preserve"> рублей или </w:t>
      </w:r>
      <w:r w:rsidR="009C46E3" w:rsidRPr="00FA248E">
        <w:rPr>
          <w:sz w:val="28"/>
          <w:szCs w:val="28"/>
        </w:rPr>
        <w:t>27,5</w:t>
      </w:r>
      <w:r w:rsidRPr="00FA248E">
        <w:rPr>
          <w:sz w:val="28"/>
          <w:szCs w:val="28"/>
        </w:rPr>
        <w:t> %.</w:t>
      </w:r>
    </w:p>
    <w:p w:rsidR="00825B14" w:rsidRPr="00FA248E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FA248E">
        <w:rPr>
          <w:sz w:val="28"/>
          <w:szCs w:val="28"/>
        </w:rPr>
        <w:t xml:space="preserve">Безвозмездные поступления сложились в 2014 году сумме </w:t>
      </w:r>
      <w:r w:rsidRPr="00FA248E">
        <w:rPr>
          <w:sz w:val="28"/>
          <w:szCs w:val="28"/>
        </w:rPr>
        <w:br/>
      </w:r>
      <w:r w:rsidRPr="00FA248E">
        <w:rPr>
          <w:spacing w:val="-6"/>
          <w:sz w:val="28"/>
          <w:szCs w:val="28"/>
        </w:rPr>
        <w:t>2</w:t>
      </w:r>
      <w:r w:rsidR="009C46E3" w:rsidRPr="00FA248E">
        <w:rPr>
          <w:spacing w:val="-6"/>
          <w:sz w:val="28"/>
          <w:szCs w:val="28"/>
        </w:rPr>
        <w:t xml:space="preserve">57814,8 тыс. рублей (ниже уровня 2013 года </w:t>
      </w:r>
      <w:r w:rsidRPr="00FA248E">
        <w:rPr>
          <w:spacing w:val="-6"/>
          <w:sz w:val="28"/>
          <w:szCs w:val="28"/>
        </w:rPr>
        <w:t xml:space="preserve">на </w:t>
      </w:r>
      <w:r w:rsidR="009C46E3" w:rsidRPr="00FA248E">
        <w:rPr>
          <w:spacing w:val="-6"/>
          <w:sz w:val="28"/>
          <w:szCs w:val="28"/>
        </w:rPr>
        <w:t>2,4</w:t>
      </w:r>
      <w:r w:rsidRPr="00FA248E">
        <w:rPr>
          <w:spacing w:val="-6"/>
          <w:sz w:val="28"/>
          <w:szCs w:val="28"/>
        </w:rPr>
        <w:t>%</w:t>
      </w:r>
      <w:r w:rsidR="00FA248E" w:rsidRPr="00FA248E">
        <w:rPr>
          <w:spacing w:val="-6"/>
          <w:sz w:val="28"/>
          <w:szCs w:val="28"/>
        </w:rPr>
        <w:t>)</w:t>
      </w:r>
      <w:r w:rsidRPr="00FA248E">
        <w:rPr>
          <w:spacing w:val="-6"/>
          <w:sz w:val="28"/>
          <w:szCs w:val="28"/>
        </w:rPr>
        <w:t>, в 2015 году в сумме 2</w:t>
      </w:r>
      <w:r w:rsidR="009C46E3" w:rsidRPr="00FA248E">
        <w:rPr>
          <w:spacing w:val="-6"/>
          <w:sz w:val="28"/>
          <w:szCs w:val="28"/>
        </w:rPr>
        <w:t>32661,9 тыс.ру</w:t>
      </w:r>
      <w:r w:rsidRPr="00FA248E">
        <w:rPr>
          <w:spacing w:val="-6"/>
          <w:sz w:val="28"/>
          <w:szCs w:val="28"/>
        </w:rPr>
        <w:t xml:space="preserve">блей </w:t>
      </w:r>
      <w:r w:rsidR="00FF57FD" w:rsidRPr="00FA248E">
        <w:rPr>
          <w:spacing w:val="-6"/>
          <w:sz w:val="28"/>
          <w:szCs w:val="28"/>
        </w:rPr>
        <w:t>(</w:t>
      </w:r>
      <w:r w:rsidR="009C46E3" w:rsidRPr="00FA248E">
        <w:rPr>
          <w:spacing w:val="-6"/>
          <w:sz w:val="28"/>
          <w:szCs w:val="28"/>
        </w:rPr>
        <w:t xml:space="preserve">ниже уровня 2014 года на </w:t>
      </w:r>
      <w:r w:rsidR="00FF57FD" w:rsidRPr="00FA248E">
        <w:rPr>
          <w:spacing w:val="-6"/>
          <w:sz w:val="28"/>
          <w:szCs w:val="28"/>
        </w:rPr>
        <w:t>9,7</w:t>
      </w:r>
      <w:r w:rsidR="009C46E3" w:rsidRPr="00FA248E">
        <w:rPr>
          <w:spacing w:val="-6"/>
          <w:sz w:val="28"/>
          <w:szCs w:val="28"/>
        </w:rPr>
        <w:t>%)</w:t>
      </w:r>
      <w:r w:rsidRPr="00FA248E">
        <w:rPr>
          <w:spacing w:val="-6"/>
          <w:sz w:val="28"/>
          <w:szCs w:val="28"/>
        </w:rPr>
        <w:t>.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FA248E">
        <w:rPr>
          <w:sz w:val="28"/>
          <w:szCs w:val="28"/>
        </w:rPr>
        <w:t>Общая сумма расходов консолидированного бюджета за</w:t>
      </w:r>
      <w:r w:rsidRPr="00781CB8">
        <w:rPr>
          <w:sz w:val="28"/>
          <w:szCs w:val="28"/>
        </w:rPr>
        <w:t xml:space="preserve"> 2014 год исполнена в объеме </w:t>
      </w:r>
      <w:r w:rsidR="00781CB8">
        <w:rPr>
          <w:sz w:val="28"/>
          <w:szCs w:val="28"/>
        </w:rPr>
        <w:t>316027,8 тыс.</w:t>
      </w:r>
      <w:r w:rsidRPr="00781CB8">
        <w:rPr>
          <w:sz w:val="28"/>
          <w:szCs w:val="28"/>
        </w:rPr>
        <w:t xml:space="preserve"> рублей (</w:t>
      </w:r>
      <w:r w:rsidR="00C65612">
        <w:rPr>
          <w:sz w:val="28"/>
          <w:szCs w:val="28"/>
        </w:rPr>
        <w:t>92,2</w:t>
      </w:r>
      <w:r w:rsidRPr="00781CB8">
        <w:rPr>
          <w:sz w:val="28"/>
          <w:szCs w:val="28"/>
        </w:rPr>
        <w:t xml:space="preserve">% годовых назначений), </w:t>
      </w:r>
      <w:r w:rsidRPr="00781CB8">
        <w:rPr>
          <w:sz w:val="28"/>
          <w:szCs w:val="28"/>
        </w:rPr>
        <w:br/>
        <w:t xml:space="preserve">за 2015 год – </w:t>
      </w:r>
      <w:r w:rsidR="00C65612">
        <w:rPr>
          <w:sz w:val="28"/>
          <w:szCs w:val="28"/>
        </w:rPr>
        <w:t>316712,8</w:t>
      </w:r>
      <w:r w:rsidR="00BE4384">
        <w:rPr>
          <w:sz w:val="28"/>
          <w:szCs w:val="28"/>
        </w:rPr>
        <w:t xml:space="preserve">тыс. </w:t>
      </w:r>
      <w:bookmarkStart w:id="0" w:name="_GoBack"/>
      <w:bookmarkEnd w:id="0"/>
      <w:r w:rsidRPr="00781CB8">
        <w:rPr>
          <w:sz w:val="28"/>
          <w:szCs w:val="28"/>
        </w:rPr>
        <w:t>рублей (</w:t>
      </w:r>
      <w:r w:rsidR="00C65612">
        <w:rPr>
          <w:sz w:val="28"/>
          <w:szCs w:val="28"/>
        </w:rPr>
        <w:t>94,4</w:t>
      </w:r>
      <w:r w:rsidRPr="00781CB8">
        <w:rPr>
          <w:sz w:val="28"/>
          <w:szCs w:val="28"/>
        </w:rPr>
        <w:t xml:space="preserve"> % годовых назначений). Из общих расходов на обеспечение отраслей социальной сферы направлено в 2014 году направлено</w:t>
      </w:r>
      <w:r w:rsidR="00C67CAD">
        <w:rPr>
          <w:sz w:val="28"/>
          <w:szCs w:val="28"/>
        </w:rPr>
        <w:t>82,6</w:t>
      </w:r>
      <w:r w:rsidRPr="00781CB8">
        <w:rPr>
          <w:sz w:val="28"/>
          <w:szCs w:val="28"/>
        </w:rPr>
        <w:t xml:space="preserve">% общих расходов, в 2015 году – </w:t>
      </w:r>
      <w:r w:rsidR="00C67CAD">
        <w:rPr>
          <w:sz w:val="28"/>
          <w:szCs w:val="28"/>
        </w:rPr>
        <w:t>82,2</w:t>
      </w:r>
      <w:r w:rsidRPr="00781CB8">
        <w:rPr>
          <w:sz w:val="28"/>
          <w:szCs w:val="28"/>
        </w:rPr>
        <w:t>%.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</w:p>
    <w:p w:rsidR="002C5B0B" w:rsidRDefault="002C5B0B" w:rsidP="002C5B0B">
      <w:pPr>
        <w:pStyle w:val="aa"/>
        <w:jc w:val="center"/>
        <w:rPr>
          <w:b/>
          <w:bCs/>
          <w:szCs w:val="28"/>
        </w:rPr>
      </w:pPr>
      <w:r>
        <w:rPr>
          <w:b/>
          <w:bCs/>
          <w:szCs w:val="28"/>
          <w:lang w:val="en-US"/>
        </w:rPr>
        <w:t>II</w:t>
      </w:r>
      <w:r>
        <w:rPr>
          <w:b/>
          <w:bCs/>
          <w:szCs w:val="28"/>
        </w:rPr>
        <w:t>. Основные сценарные условия Бюджетного прогноза и показатели социально-экономического прогноза Новобурасского района Саратовской области на долгосрочный период 2017-2022 годы.</w:t>
      </w:r>
    </w:p>
    <w:p w:rsidR="002C5B0B" w:rsidRDefault="002C5B0B" w:rsidP="002C5B0B">
      <w:pPr>
        <w:pStyle w:val="aa"/>
        <w:jc w:val="center"/>
        <w:rPr>
          <w:b/>
          <w:bCs/>
          <w:szCs w:val="28"/>
        </w:rPr>
      </w:pPr>
    </w:p>
    <w:p w:rsidR="002C5B0B" w:rsidRPr="009D52AC" w:rsidRDefault="002C5B0B" w:rsidP="002C5B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</w:t>
      </w:r>
      <w:r w:rsidRPr="009D52AC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 xml:space="preserve">Новобурасского </w:t>
      </w:r>
      <w:r w:rsidRPr="009D52AC">
        <w:rPr>
          <w:sz w:val="28"/>
          <w:szCs w:val="28"/>
        </w:rPr>
        <w:t>муниципального рай</w:t>
      </w:r>
      <w:r>
        <w:rPr>
          <w:sz w:val="28"/>
          <w:szCs w:val="28"/>
        </w:rPr>
        <w:t>она Саратовской области до 2022 года</w:t>
      </w:r>
      <w:r w:rsidRPr="009D52AC">
        <w:rPr>
          <w:sz w:val="28"/>
          <w:szCs w:val="28"/>
        </w:rPr>
        <w:t xml:space="preserve"> представляет собой стратегический программный документ, содержащий приоритеты, цели и задачи социально-экономического развития муниципального района на </w:t>
      </w:r>
      <w:r>
        <w:rPr>
          <w:sz w:val="28"/>
          <w:szCs w:val="28"/>
        </w:rPr>
        <w:t>долгосрочный</w:t>
      </w:r>
      <w:r w:rsidRPr="009D52AC">
        <w:rPr>
          <w:sz w:val="28"/>
          <w:szCs w:val="28"/>
        </w:rPr>
        <w:t xml:space="preserve"> период, а также направления и механизмы их реализации.</w:t>
      </w:r>
      <w:r>
        <w:rPr>
          <w:sz w:val="28"/>
          <w:szCs w:val="28"/>
        </w:rPr>
        <w:t xml:space="preserve"> </w:t>
      </w:r>
    </w:p>
    <w:p w:rsidR="002C5B0B" w:rsidRPr="009D52AC" w:rsidRDefault="002C5B0B" w:rsidP="002C5B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</w:t>
      </w:r>
      <w:r w:rsidRPr="009D52AC">
        <w:rPr>
          <w:sz w:val="28"/>
          <w:szCs w:val="28"/>
        </w:rPr>
        <w:t>является логическим продолжением курса социально-экономиче</w:t>
      </w:r>
      <w:r>
        <w:rPr>
          <w:sz w:val="28"/>
          <w:szCs w:val="28"/>
        </w:rPr>
        <w:t>ского развития  Новобурасского</w:t>
      </w:r>
      <w:r w:rsidRPr="009D52AC">
        <w:rPr>
          <w:sz w:val="28"/>
          <w:szCs w:val="28"/>
        </w:rPr>
        <w:t xml:space="preserve"> муниципального района, определённым предыдущими программами социально-экономического развития рай</w:t>
      </w:r>
      <w:r>
        <w:rPr>
          <w:sz w:val="28"/>
          <w:szCs w:val="28"/>
        </w:rPr>
        <w:t>она, и направлен</w:t>
      </w:r>
      <w:r w:rsidRPr="009D52AC">
        <w:rPr>
          <w:sz w:val="28"/>
          <w:szCs w:val="28"/>
        </w:rPr>
        <w:t xml:space="preserve"> на сохранение и развитие достигнутых результатов и положительных тенденций в развитии района.</w:t>
      </w:r>
    </w:p>
    <w:p w:rsidR="002C5B0B" w:rsidRDefault="002C5B0B" w:rsidP="002C5B0B">
      <w:pPr>
        <w:shd w:val="clear" w:color="auto" w:fill="FFFFFF"/>
        <w:ind w:firstLine="851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lastRenderedPageBreak/>
        <w:t>Прогноз</w:t>
      </w:r>
      <w:r w:rsidRPr="009D52AC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 xml:space="preserve">Новобурасского </w:t>
      </w:r>
      <w:r w:rsidRPr="009D52AC">
        <w:rPr>
          <w:sz w:val="28"/>
          <w:szCs w:val="28"/>
        </w:rPr>
        <w:t>муниципального рай</w:t>
      </w:r>
      <w:r>
        <w:rPr>
          <w:sz w:val="28"/>
          <w:szCs w:val="28"/>
        </w:rPr>
        <w:t>она Саратовской области до 2022 года создает условия</w:t>
      </w:r>
      <w:r w:rsidRPr="00D01C70">
        <w:rPr>
          <w:sz w:val="28"/>
          <w:szCs w:val="28"/>
        </w:rPr>
        <w:t xml:space="preserve"> для устойчивого социально-экономического развития муниципального района, обеспечивающего гармоничное развитие личности, повышение </w:t>
      </w:r>
      <w:r>
        <w:rPr>
          <w:sz w:val="28"/>
          <w:szCs w:val="28"/>
        </w:rPr>
        <w:t xml:space="preserve">благосостояния и </w:t>
      </w:r>
      <w:r w:rsidRPr="00D01C70">
        <w:rPr>
          <w:sz w:val="28"/>
          <w:szCs w:val="28"/>
        </w:rPr>
        <w:t xml:space="preserve">качества жизни населения </w:t>
      </w:r>
      <w:r w:rsidRPr="006159C6">
        <w:rPr>
          <w:sz w:val="28"/>
          <w:szCs w:val="28"/>
        </w:rPr>
        <w:t>района, формирование благоприятного инвестиционного климата в районе.</w:t>
      </w:r>
      <w:r w:rsidRPr="006159C6">
        <w:rPr>
          <w:spacing w:val="-3"/>
          <w:sz w:val="28"/>
          <w:szCs w:val="28"/>
        </w:rPr>
        <w:t xml:space="preserve"> </w:t>
      </w:r>
    </w:p>
    <w:p w:rsidR="002C5B0B" w:rsidRPr="001A179E" w:rsidRDefault="002C5B0B" w:rsidP="002C5B0B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Объем</w:t>
      </w:r>
      <w:r w:rsidRPr="001A179E">
        <w:rPr>
          <w:sz w:val="28"/>
          <w:szCs w:val="28"/>
        </w:rPr>
        <w:t xml:space="preserve"> отгруженных товаров собственного производства, выполненных собственными силами работ и услуг, а также выручка от продажи приобретенных на стороне товаров </w:t>
      </w:r>
      <w:r>
        <w:rPr>
          <w:color w:val="000000"/>
          <w:sz w:val="28"/>
          <w:szCs w:val="28"/>
        </w:rPr>
        <w:t>в 2022 году составил 180,0</w:t>
      </w:r>
      <w:r w:rsidRPr="001A179E">
        <w:rPr>
          <w:color w:val="000000"/>
          <w:sz w:val="28"/>
          <w:szCs w:val="28"/>
        </w:rPr>
        <w:t xml:space="preserve"> млн.руб.,  </w:t>
      </w:r>
      <w:r>
        <w:rPr>
          <w:color w:val="000000"/>
          <w:sz w:val="28"/>
          <w:szCs w:val="28"/>
        </w:rPr>
        <w:t>с ростом 120,4 % к уровню 2017 года.</w:t>
      </w:r>
      <w:r w:rsidRPr="001A179E">
        <w:rPr>
          <w:color w:val="000000"/>
          <w:sz w:val="28"/>
          <w:szCs w:val="28"/>
        </w:rPr>
        <w:t xml:space="preserve"> Индекс промышленного производства по видам деятельности «добыча полезных ископаемых», «обрабатывающие производства», «производство и распределени</w:t>
      </w:r>
      <w:r>
        <w:rPr>
          <w:color w:val="000000"/>
          <w:sz w:val="28"/>
          <w:szCs w:val="28"/>
        </w:rPr>
        <w:t>е электроэнергии, газа и воды» с 2017 года</w:t>
      </w:r>
      <w:r w:rsidRPr="001A17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2022 год увеличился</w:t>
      </w:r>
      <w:r w:rsidRPr="001A179E">
        <w:rPr>
          <w:color w:val="000000"/>
          <w:sz w:val="28"/>
          <w:szCs w:val="28"/>
        </w:rPr>
        <w:t xml:space="preserve"> </w:t>
      </w:r>
      <w:r w:rsidRPr="001A179E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на 2,3%.</w:t>
      </w:r>
    </w:p>
    <w:p w:rsidR="002C5B0B" w:rsidRDefault="002C5B0B" w:rsidP="002C5B0B">
      <w:pPr>
        <w:shd w:val="clear" w:color="auto" w:fill="FFFFFF"/>
        <w:ind w:right="12"/>
        <w:jc w:val="both"/>
        <w:rPr>
          <w:sz w:val="28"/>
          <w:szCs w:val="28"/>
        </w:rPr>
      </w:pPr>
      <w:r>
        <w:t xml:space="preserve">    </w:t>
      </w:r>
      <w:r>
        <w:tab/>
      </w:r>
      <w:r w:rsidRPr="003048BA">
        <w:rPr>
          <w:sz w:val="28"/>
          <w:szCs w:val="28"/>
        </w:rPr>
        <w:t>Сельское хозяйство Новобурасского района</w:t>
      </w:r>
      <w:r>
        <w:rPr>
          <w:sz w:val="28"/>
          <w:szCs w:val="28"/>
        </w:rPr>
        <w:t xml:space="preserve">  развивается с учетом умеренной динамики до 2023 года с темпами роста 118%.</w:t>
      </w:r>
    </w:p>
    <w:p w:rsidR="002C5B0B" w:rsidRDefault="002C5B0B" w:rsidP="002C5B0B">
      <w:pPr>
        <w:shd w:val="clear" w:color="auto" w:fill="FFFFFF"/>
        <w:ind w:right="12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период до 2022 года в районе прогнозируется положительная динамика объема инвестиций в основной капитал.</w:t>
      </w:r>
    </w:p>
    <w:p w:rsidR="002C5B0B" w:rsidRPr="004F2AB5" w:rsidRDefault="002C5B0B" w:rsidP="002C5B0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прогнозируемом </w:t>
      </w:r>
      <w:r w:rsidRPr="004F2AB5">
        <w:rPr>
          <w:bCs/>
          <w:color w:val="000000"/>
          <w:sz w:val="28"/>
          <w:szCs w:val="28"/>
        </w:rPr>
        <w:t xml:space="preserve"> периоде наблю</w:t>
      </w:r>
      <w:r>
        <w:rPr>
          <w:bCs/>
          <w:color w:val="000000"/>
          <w:sz w:val="28"/>
          <w:szCs w:val="28"/>
        </w:rPr>
        <w:t>дается рост товарооборота до 2022 года на 17,1</w:t>
      </w:r>
      <w:r w:rsidRPr="004F2AB5">
        <w:rPr>
          <w:bCs/>
          <w:color w:val="000000"/>
          <w:sz w:val="28"/>
          <w:szCs w:val="28"/>
        </w:rPr>
        <w:t xml:space="preserve"> % и со</w:t>
      </w:r>
      <w:r>
        <w:rPr>
          <w:bCs/>
          <w:color w:val="000000"/>
          <w:sz w:val="28"/>
          <w:szCs w:val="28"/>
        </w:rPr>
        <w:t>ставит 960,0</w:t>
      </w:r>
      <w:r w:rsidRPr="004F2AB5">
        <w:rPr>
          <w:bCs/>
          <w:color w:val="000000"/>
          <w:sz w:val="28"/>
          <w:szCs w:val="28"/>
        </w:rPr>
        <w:t xml:space="preserve"> млн. руб. </w:t>
      </w:r>
      <w:r w:rsidRPr="004F2AB5">
        <w:rPr>
          <w:sz w:val="28"/>
          <w:szCs w:val="28"/>
        </w:rPr>
        <w:t xml:space="preserve">В структуре оборота розничной торговли удельный вес </w:t>
      </w:r>
      <w:r>
        <w:rPr>
          <w:sz w:val="28"/>
          <w:szCs w:val="28"/>
        </w:rPr>
        <w:t>торгующих организаций – 90,3%, доля рынка составила 9</w:t>
      </w:r>
      <w:r w:rsidRPr="004F2AB5">
        <w:rPr>
          <w:sz w:val="28"/>
          <w:szCs w:val="28"/>
        </w:rPr>
        <w:t>,7 %.</w:t>
      </w:r>
    </w:p>
    <w:p w:rsidR="002C5B0B" w:rsidRPr="004F2AB5" w:rsidRDefault="002C5B0B" w:rsidP="002C5B0B">
      <w:pPr>
        <w:shd w:val="clear" w:color="auto" w:fill="FFFFFF"/>
        <w:spacing w:line="317" w:lineRule="exact"/>
        <w:jc w:val="both"/>
        <w:rPr>
          <w:bCs/>
          <w:color w:val="000000"/>
          <w:sz w:val="28"/>
          <w:szCs w:val="28"/>
        </w:rPr>
      </w:pPr>
      <w:r w:rsidRPr="004F2AB5">
        <w:rPr>
          <w:bCs/>
          <w:color w:val="000000"/>
          <w:sz w:val="28"/>
          <w:szCs w:val="28"/>
        </w:rPr>
        <w:tab/>
        <w:t>Обор</w:t>
      </w:r>
      <w:r>
        <w:rPr>
          <w:bCs/>
          <w:color w:val="000000"/>
          <w:sz w:val="28"/>
          <w:szCs w:val="28"/>
        </w:rPr>
        <w:t>от общественного питания в 2022</w:t>
      </w:r>
      <w:r w:rsidRPr="004F2AB5">
        <w:rPr>
          <w:bCs/>
          <w:color w:val="000000"/>
          <w:sz w:val="28"/>
          <w:szCs w:val="28"/>
        </w:rPr>
        <w:t xml:space="preserve"> год</w:t>
      </w:r>
      <w:r>
        <w:rPr>
          <w:bCs/>
          <w:color w:val="000000"/>
          <w:sz w:val="28"/>
          <w:szCs w:val="28"/>
        </w:rPr>
        <w:t>у составит 22,2</w:t>
      </w:r>
      <w:r w:rsidRPr="004F2AB5">
        <w:rPr>
          <w:bCs/>
          <w:color w:val="000000"/>
          <w:sz w:val="28"/>
          <w:szCs w:val="28"/>
        </w:rPr>
        <w:t xml:space="preserve"> млн.руб.</w:t>
      </w:r>
    </w:p>
    <w:p w:rsidR="002C5B0B" w:rsidRPr="00380F37" w:rsidRDefault="002C5B0B" w:rsidP="002C5B0B">
      <w:pPr>
        <w:shd w:val="clear" w:color="auto" w:fill="FFFFFF"/>
        <w:spacing w:line="317" w:lineRule="exact"/>
        <w:ind w:firstLine="708"/>
        <w:jc w:val="both"/>
        <w:rPr>
          <w:bCs/>
          <w:color w:val="000000"/>
          <w:sz w:val="28"/>
          <w:szCs w:val="28"/>
        </w:rPr>
      </w:pPr>
      <w:r w:rsidRPr="004F2AB5">
        <w:rPr>
          <w:bCs/>
          <w:color w:val="000000"/>
          <w:sz w:val="28"/>
          <w:szCs w:val="28"/>
        </w:rPr>
        <w:t>Существенную роль в обеспечении населения  различными  видами услуг играют предприяти</w:t>
      </w:r>
      <w:r>
        <w:rPr>
          <w:bCs/>
          <w:color w:val="000000"/>
          <w:sz w:val="28"/>
          <w:szCs w:val="28"/>
        </w:rPr>
        <w:t>я бытового обслуживания. За 2022</w:t>
      </w:r>
      <w:r w:rsidRPr="004F2AB5">
        <w:rPr>
          <w:bCs/>
          <w:color w:val="000000"/>
          <w:sz w:val="28"/>
          <w:szCs w:val="28"/>
        </w:rPr>
        <w:t xml:space="preserve"> год населению района </w:t>
      </w:r>
      <w:r>
        <w:rPr>
          <w:bCs/>
          <w:color w:val="000000"/>
          <w:sz w:val="28"/>
          <w:szCs w:val="28"/>
        </w:rPr>
        <w:t xml:space="preserve">будет </w:t>
      </w:r>
      <w:r w:rsidRPr="004F2AB5">
        <w:rPr>
          <w:bCs/>
          <w:color w:val="000000"/>
          <w:sz w:val="28"/>
          <w:szCs w:val="28"/>
        </w:rPr>
        <w:t>оказано разли</w:t>
      </w:r>
      <w:r>
        <w:rPr>
          <w:bCs/>
          <w:color w:val="000000"/>
          <w:sz w:val="28"/>
          <w:szCs w:val="28"/>
        </w:rPr>
        <w:t>чных платных услуг на сумму 210,0</w:t>
      </w:r>
      <w:r w:rsidRPr="004F2AB5">
        <w:rPr>
          <w:bCs/>
          <w:color w:val="000000"/>
          <w:sz w:val="28"/>
          <w:szCs w:val="28"/>
        </w:rPr>
        <w:t xml:space="preserve"> м</w:t>
      </w:r>
      <w:r>
        <w:rPr>
          <w:bCs/>
          <w:color w:val="000000"/>
          <w:sz w:val="28"/>
          <w:szCs w:val="28"/>
        </w:rPr>
        <w:t>лн.руб. Темп роста составил 12,0</w:t>
      </w:r>
      <w:r w:rsidRPr="004F2AB5">
        <w:rPr>
          <w:bCs/>
          <w:color w:val="000000"/>
          <w:sz w:val="28"/>
          <w:szCs w:val="28"/>
        </w:rPr>
        <w:t>%.</w:t>
      </w:r>
    </w:p>
    <w:p w:rsidR="002C5B0B" w:rsidRPr="004238EE" w:rsidRDefault="002C5B0B" w:rsidP="002C5B0B">
      <w:pPr>
        <w:tabs>
          <w:tab w:val="left" w:pos="144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Прогнозируется у</w:t>
      </w:r>
      <w:r w:rsidRPr="006159C6">
        <w:rPr>
          <w:sz w:val="28"/>
          <w:szCs w:val="28"/>
        </w:rPr>
        <w:t>лучшение демографической ситуации</w:t>
      </w:r>
      <w:r w:rsidRPr="006159C6">
        <w:rPr>
          <w:bCs/>
          <w:sz w:val="28"/>
          <w:szCs w:val="28"/>
        </w:rPr>
        <w:t xml:space="preserve"> путем повышения рождаемости </w:t>
      </w:r>
      <w:r>
        <w:rPr>
          <w:bCs/>
          <w:sz w:val="28"/>
          <w:szCs w:val="28"/>
        </w:rPr>
        <w:t>до 2022 года  на 107,4%</w:t>
      </w:r>
      <w:r w:rsidRPr="006159C6">
        <w:rPr>
          <w:bCs/>
          <w:sz w:val="28"/>
          <w:szCs w:val="28"/>
        </w:rPr>
        <w:t>, роста продолжительности жизни, оптимизации миграционных процес</w:t>
      </w:r>
      <w:r>
        <w:rPr>
          <w:bCs/>
          <w:sz w:val="28"/>
          <w:szCs w:val="28"/>
        </w:rPr>
        <w:t xml:space="preserve">сов. Увеличение доходов населения, в частности  рост заработной платы позволит решить поставленную задачу. </w:t>
      </w:r>
    </w:p>
    <w:p w:rsidR="002C5B0B" w:rsidRPr="00722A0C" w:rsidRDefault="00C71F97" w:rsidP="002C5B0B">
      <w:pPr>
        <w:pStyle w:val="aa"/>
        <w:rPr>
          <w:bCs/>
          <w:szCs w:val="28"/>
        </w:rPr>
      </w:pPr>
      <w:r w:rsidRPr="00C71F97">
        <w:rPr>
          <w:noProof/>
          <w:sz w:val="24"/>
          <w:szCs w:val="24"/>
        </w:rPr>
        <w:pict>
          <v:rect id="_x0000_s1026" style="position:absolute;left:0;text-align:left;margin-left:-67.1pt;margin-top:734.45pt;width:608.95pt;height:39.9pt;z-index:251658240" strokecolor="white"/>
        </w:pict>
      </w:r>
      <w:r w:rsidR="002C5B0B" w:rsidRPr="00AB064F">
        <w:rPr>
          <w:b/>
          <w:bCs/>
          <w:szCs w:val="28"/>
        </w:rPr>
        <w:t xml:space="preserve"> </w:t>
      </w:r>
      <w:r w:rsidR="002C5B0B">
        <w:rPr>
          <w:b/>
          <w:bCs/>
          <w:szCs w:val="28"/>
        </w:rPr>
        <w:tab/>
      </w:r>
      <w:r w:rsidR="002C5B0B" w:rsidRPr="00722A0C">
        <w:rPr>
          <w:bCs/>
          <w:szCs w:val="28"/>
        </w:rPr>
        <w:t>Основные показатели</w:t>
      </w:r>
      <w:r w:rsidR="002C5B0B">
        <w:rPr>
          <w:bCs/>
          <w:szCs w:val="28"/>
        </w:rPr>
        <w:t xml:space="preserve"> </w:t>
      </w:r>
      <w:r w:rsidR="002C5B0B" w:rsidRPr="00722A0C">
        <w:rPr>
          <w:bCs/>
          <w:szCs w:val="28"/>
        </w:rPr>
        <w:t>соц</w:t>
      </w:r>
      <w:r w:rsidR="002C5B0B">
        <w:rPr>
          <w:bCs/>
          <w:szCs w:val="28"/>
        </w:rPr>
        <w:t xml:space="preserve">иально-экономического развития </w:t>
      </w:r>
      <w:r w:rsidR="002C5B0B" w:rsidRPr="00722A0C">
        <w:rPr>
          <w:bCs/>
          <w:szCs w:val="28"/>
        </w:rPr>
        <w:t>Новобурасского муниципального района</w:t>
      </w:r>
      <w:r w:rsidR="002C5B0B">
        <w:rPr>
          <w:bCs/>
          <w:szCs w:val="28"/>
        </w:rPr>
        <w:t xml:space="preserve"> Саратовской области приведены в таблице:</w:t>
      </w:r>
    </w:p>
    <w:p w:rsidR="002C5B0B" w:rsidRPr="005B0DA4" w:rsidRDefault="002C5B0B" w:rsidP="002C5B0B">
      <w:pPr>
        <w:pStyle w:val="aa"/>
        <w:jc w:val="center"/>
        <w:rPr>
          <w:b/>
          <w:bCs/>
          <w:szCs w:val="28"/>
        </w:rPr>
      </w:pPr>
    </w:p>
    <w:tbl>
      <w:tblPr>
        <w:tblW w:w="1026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4"/>
        <w:gridCol w:w="1251"/>
        <w:gridCol w:w="850"/>
        <w:gridCol w:w="845"/>
        <w:gridCol w:w="900"/>
        <w:gridCol w:w="900"/>
        <w:gridCol w:w="900"/>
        <w:gridCol w:w="900"/>
      </w:tblGrid>
      <w:tr w:rsidR="002C5B0B" w:rsidTr="00186E70">
        <w:trPr>
          <w:trHeight w:val="679"/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единица</w:t>
            </w:r>
          </w:p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измерения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>017</w:t>
            </w:r>
            <w:r w:rsidRPr="005B0DA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>018</w:t>
            </w:r>
            <w:r w:rsidRPr="005B0DA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>019</w:t>
            </w:r>
            <w:r w:rsidRPr="005B0DA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>020</w:t>
            </w:r>
            <w:r w:rsidRPr="005B0DA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2021 год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>022</w:t>
            </w:r>
            <w:r w:rsidRPr="005B0DA4">
              <w:rPr>
                <w:b/>
                <w:bCs/>
                <w:sz w:val="21"/>
                <w:szCs w:val="21"/>
              </w:rPr>
              <w:t xml:space="preserve"> год   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Число родившихся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человек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163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165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168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171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175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Число умерших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человек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227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220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215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210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209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207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Продолжительность жизни  (оба пола)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лет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70,4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70,6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70,8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Среднесписочная численность работающих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человек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2471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2471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2471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2473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2474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2475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Среднемесячная заработная плата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рублей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16742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16812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17112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17245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17298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17310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Численность официально зарегистрированных безработных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человек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</w:t>
            </w:r>
          </w:p>
          <w:p w:rsidR="002C5B0B" w:rsidRPr="005B0DA4" w:rsidRDefault="002C5B0B" w:rsidP="003F1D2F">
            <w:pPr>
              <w:rPr>
                <w:sz w:val="21"/>
                <w:szCs w:val="21"/>
              </w:rPr>
            </w:pP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b/>
                <w:sz w:val="21"/>
                <w:szCs w:val="21"/>
              </w:rPr>
            </w:pPr>
            <w:r w:rsidRPr="005B0DA4">
              <w:rPr>
                <w:b/>
                <w:sz w:val="21"/>
                <w:szCs w:val="21"/>
              </w:rPr>
              <w:lastRenderedPageBreak/>
              <w:t>ПРОМЫШЛЕННОСТЬ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Объем отгруженной продукции по полному кругу предприятий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млн. руб.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149,5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160,9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171,0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175,0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177,0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180,0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pStyle w:val="af3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Индекс промышленного производства по крупным и средним предприятиям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rPr>
                <w:sz w:val="21"/>
                <w:szCs w:val="21"/>
              </w:rPr>
            </w:pPr>
          </w:p>
          <w:p w:rsidR="002C5B0B" w:rsidRPr="005B0DA4" w:rsidRDefault="002C5B0B" w:rsidP="003F1D2F">
            <w:pPr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102,1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103,7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103,9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104,0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104,4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rPr>
                <w:bCs/>
                <w:sz w:val="21"/>
                <w:szCs w:val="21"/>
              </w:rPr>
            </w:pPr>
            <w:r w:rsidRPr="005B0DA4">
              <w:rPr>
                <w:bCs/>
                <w:sz w:val="21"/>
                <w:szCs w:val="21"/>
              </w:rPr>
              <w:t xml:space="preserve">Инвестиции в основной капитал  (по полному кругу предприятий) 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 xml:space="preserve">млн. руб. 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268,0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269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271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273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274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275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jc w:val="both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 xml:space="preserve">Товарооборот (по полному кругу) 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млн. руб.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819,6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881,6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947,1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950,2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954,3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960,0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Оборот общественного питания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млн. руб.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18,4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19,8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21,3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21,5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22,0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22,2</w:t>
            </w:r>
          </w:p>
        </w:tc>
      </w:tr>
      <w:tr w:rsidR="002C5B0B" w:rsidRPr="006510B9" w:rsidTr="00186E70">
        <w:trPr>
          <w:trHeight w:val="321"/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Платные услуги (по полному кругу)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млн. руб.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174,3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188,3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203,4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205,6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209,3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210,0</w:t>
            </w:r>
          </w:p>
        </w:tc>
      </w:tr>
      <w:tr w:rsidR="002C5B0B" w:rsidRPr="006510B9" w:rsidTr="00186E70">
        <w:trPr>
          <w:trHeight w:val="555"/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jc w:val="both"/>
              <w:rPr>
                <w:b/>
                <w:bCs/>
                <w:sz w:val="21"/>
                <w:szCs w:val="21"/>
              </w:rPr>
            </w:pPr>
            <w:r w:rsidRPr="005B0DA4">
              <w:rPr>
                <w:b/>
                <w:bCs/>
                <w:sz w:val="21"/>
                <w:szCs w:val="21"/>
              </w:rPr>
              <w:t>Производство валовой продукции сельского хозяйства     всего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млн. руб.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2997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3238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3462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3500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3510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3530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jc w:val="both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Поголовье КРС</w:t>
            </w:r>
          </w:p>
          <w:p w:rsidR="002C5B0B" w:rsidRPr="005B0DA4" w:rsidRDefault="002C5B0B" w:rsidP="003F1D2F">
            <w:pPr>
              <w:jc w:val="both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в т. ч. коров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тыс. </w:t>
            </w:r>
            <w:r w:rsidRPr="005B0DA4">
              <w:rPr>
                <w:sz w:val="21"/>
                <w:szCs w:val="21"/>
              </w:rPr>
              <w:t>гол</w:t>
            </w: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7,0</w:t>
            </w: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2,2</w:t>
            </w:r>
          </w:p>
        </w:tc>
        <w:tc>
          <w:tcPr>
            <w:tcW w:w="845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7,1</w:t>
            </w: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2,3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7,2</w:t>
            </w: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2,4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7,3</w:t>
            </w: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2,5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7,4</w:t>
            </w:r>
          </w:p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2,6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7,5</w:t>
            </w:r>
          </w:p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2,7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jc w:val="both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Поголовье свиней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тыс. </w:t>
            </w:r>
            <w:r w:rsidRPr="005B0DA4">
              <w:rPr>
                <w:sz w:val="21"/>
                <w:szCs w:val="21"/>
              </w:rPr>
              <w:t>гол.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4,4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4,5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4,6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4,7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4,7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4,8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jc w:val="both"/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>Производство:       молока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тыс. </w:t>
            </w:r>
            <w:r w:rsidRPr="005B0DA4">
              <w:rPr>
                <w:sz w:val="21"/>
                <w:szCs w:val="21"/>
              </w:rPr>
              <w:t>тонн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11,0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11,3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11,6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12,1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12,5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13,0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 xml:space="preserve">                               мяса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тыс.</w:t>
            </w:r>
            <w:r w:rsidRPr="005B0DA4">
              <w:rPr>
                <w:sz w:val="21"/>
                <w:szCs w:val="21"/>
              </w:rPr>
              <w:t>тонн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1,7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1,8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1,9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2,0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2,2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2,3</w:t>
            </w:r>
          </w:p>
        </w:tc>
      </w:tr>
      <w:tr w:rsidR="002C5B0B" w:rsidRPr="006510B9" w:rsidTr="00186E70">
        <w:trPr>
          <w:jc w:val="center"/>
        </w:trPr>
        <w:tc>
          <w:tcPr>
            <w:tcW w:w="3714" w:type="dxa"/>
          </w:tcPr>
          <w:p w:rsidR="002C5B0B" w:rsidRPr="005B0DA4" w:rsidRDefault="002C5B0B" w:rsidP="003F1D2F">
            <w:pPr>
              <w:rPr>
                <w:sz w:val="21"/>
                <w:szCs w:val="21"/>
              </w:rPr>
            </w:pPr>
            <w:r w:rsidRPr="005B0DA4">
              <w:rPr>
                <w:sz w:val="21"/>
                <w:szCs w:val="21"/>
              </w:rPr>
              <w:t xml:space="preserve">                               яиц</w:t>
            </w:r>
          </w:p>
        </w:tc>
        <w:tc>
          <w:tcPr>
            <w:tcW w:w="1251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млн</w:t>
            </w:r>
            <w:r w:rsidRPr="005B0DA4">
              <w:rPr>
                <w:sz w:val="21"/>
                <w:szCs w:val="21"/>
              </w:rPr>
              <w:t>. шт.</w:t>
            </w:r>
          </w:p>
        </w:tc>
        <w:tc>
          <w:tcPr>
            <w:tcW w:w="85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5,4</w:t>
            </w:r>
          </w:p>
        </w:tc>
        <w:tc>
          <w:tcPr>
            <w:tcW w:w="845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5,5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5,55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5,6</w:t>
            </w:r>
          </w:p>
        </w:tc>
        <w:tc>
          <w:tcPr>
            <w:tcW w:w="900" w:type="dxa"/>
          </w:tcPr>
          <w:p w:rsidR="002C5B0B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5,7</w:t>
            </w:r>
          </w:p>
        </w:tc>
        <w:tc>
          <w:tcPr>
            <w:tcW w:w="900" w:type="dxa"/>
          </w:tcPr>
          <w:p w:rsidR="002C5B0B" w:rsidRPr="005B0DA4" w:rsidRDefault="002C5B0B" w:rsidP="003F1D2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5,85</w:t>
            </w:r>
          </w:p>
        </w:tc>
      </w:tr>
    </w:tbl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</w:p>
    <w:p w:rsidR="00825B14" w:rsidRPr="002E138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</w:p>
    <w:p w:rsidR="00825B14" w:rsidRPr="002E1384" w:rsidRDefault="00825B14" w:rsidP="00825B14">
      <w:pPr>
        <w:tabs>
          <w:tab w:val="left" w:leader="underscore" w:pos="-180"/>
        </w:tabs>
        <w:jc w:val="center"/>
        <w:rPr>
          <w:b/>
          <w:sz w:val="28"/>
          <w:szCs w:val="28"/>
        </w:rPr>
      </w:pPr>
      <w:r w:rsidRPr="002E1384">
        <w:rPr>
          <w:b/>
          <w:sz w:val="28"/>
          <w:szCs w:val="28"/>
          <w:lang w:val="en-US"/>
        </w:rPr>
        <w:t>III</w:t>
      </w:r>
      <w:r w:rsidRPr="002E13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Pr="002E1384">
        <w:rPr>
          <w:b/>
          <w:sz w:val="28"/>
          <w:szCs w:val="28"/>
        </w:rPr>
        <w:t>Подходы и методология разработки Бюджетного прогноза</w:t>
      </w:r>
    </w:p>
    <w:p w:rsidR="00825B14" w:rsidRPr="004D1973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Проектировки бюджетного прогноза на долгосрочный период до 202</w:t>
      </w:r>
      <w:r w:rsidR="007B0EAA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основаны на показателях прогноза социально-экономического развития </w:t>
      </w:r>
      <w:r w:rsidR="007B0EAA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на долгосрочный период.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долгосрочной перспективе планируется продолжить реализацию основных направлений начатой в 2016 году б</w:t>
      </w:r>
      <w:r w:rsidRPr="006C5C8F">
        <w:rPr>
          <w:sz w:val="28"/>
          <w:szCs w:val="28"/>
        </w:rPr>
        <w:t>юджет</w:t>
      </w:r>
      <w:r>
        <w:rPr>
          <w:sz w:val="28"/>
          <w:szCs w:val="28"/>
        </w:rPr>
        <w:t>ной</w:t>
      </w:r>
      <w:r w:rsidRPr="006C5C8F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 xml:space="preserve">и, </w:t>
      </w:r>
      <w:r w:rsidRPr="006C5C8F">
        <w:rPr>
          <w:sz w:val="28"/>
          <w:szCs w:val="28"/>
        </w:rPr>
        <w:t>нацелен</w:t>
      </w:r>
      <w:r>
        <w:rPr>
          <w:sz w:val="28"/>
          <w:szCs w:val="28"/>
        </w:rPr>
        <w:t>ной</w:t>
      </w:r>
      <w:r w:rsidRPr="006C5C8F">
        <w:rPr>
          <w:sz w:val="28"/>
          <w:szCs w:val="28"/>
        </w:rPr>
        <w:t xml:space="preserve"> на обеспечение сбалансированности и устойчивости бюджета в условиях ограниченности финансовых ресурсов</w:t>
      </w:r>
      <w:r>
        <w:rPr>
          <w:sz w:val="28"/>
          <w:szCs w:val="28"/>
        </w:rPr>
        <w:t>.</w:t>
      </w:r>
    </w:p>
    <w:p w:rsidR="00825B14" w:rsidRPr="006C5C8F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</w:t>
      </w:r>
      <w:r w:rsidR="007B0EAA">
        <w:rPr>
          <w:sz w:val="28"/>
          <w:szCs w:val="28"/>
        </w:rPr>
        <w:t>ыми задачами на период 2017-2022</w:t>
      </w:r>
      <w:r>
        <w:rPr>
          <w:sz w:val="28"/>
          <w:szCs w:val="28"/>
        </w:rPr>
        <w:t xml:space="preserve"> годов являются</w:t>
      </w:r>
      <w:r w:rsidRPr="006C5C8F">
        <w:rPr>
          <w:sz w:val="28"/>
          <w:szCs w:val="28"/>
        </w:rPr>
        <w:t>:</w:t>
      </w:r>
    </w:p>
    <w:p w:rsidR="00825B14" w:rsidRPr="006C5C8F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6C5C8F">
        <w:rPr>
          <w:sz w:val="28"/>
          <w:szCs w:val="28"/>
        </w:rPr>
        <w:t>- концентраци</w:t>
      </w:r>
      <w:r>
        <w:rPr>
          <w:sz w:val="28"/>
          <w:szCs w:val="28"/>
        </w:rPr>
        <w:t>я</w:t>
      </w:r>
      <w:r w:rsidRPr="006C5C8F">
        <w:rPr>
          <w:sz w:val="28"/>
          <w:szCs w:val="28"/>
        </w:rPr>
        <w:t xml:space="preserve"> финансовых ресурсов на приоритетных направлениях государственной политики, в том числе на реализации задач, поставленных в </w:t>
      </w:r>
      <w:r>
        <w:rPr>
          <w:sz w:val="28"/>
          <w:szCs w:val="28"/>
        </w:rPr>
        <w:t>У</w:t>
      </w:r>
      <w:r w:rsidRPr="006C5C8F">
        <w:rPr>
          <w:sz w:val="28"/>
          <w:szCs w:val="28"/>
        </w:rPr>
        <w:t>казах;</w:t>
      </w:r>
    </w:p>
    <w:p w:rsidR="00825B14" w:rsidRPr="006C5C8F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6C5C8F">
        <w:rPr>
          <w:sz w:val="28"/>
          <w:szCs w:val="28"/>
        </w:rPr>
        <w:t xml:space="preserve">- совершенствование процессов управления в органах  местного самоуправления </w:t>
      </w:r>
      <w:r w:rsidR="007B0EAA">
        <w:rPr>
          <w:sz w:val="28"/>
          <w:szCs w:val="28"/>
        </w:rPr>
        <w:t>района,</w:t>
      </w:r>
      <w:r w:rsidRPr="006C5C8F">
        <w:rPr>
          <w:sz w:val="28"/>
          <w:szCs w:val="28"/>
        </w:rPr>
        <w:t xml:space="preserve"> в том числе за счет передачи части неспецифических для них функций в подведомственные учреждения;</w:t>
      </w:r>
    </w:p>
    <w:p w:rsidR="00825B14" w:rsidRPr="006C5C8F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6C5C8F">
        <w:rPr>
          <w:sz w:val="28"/>
          <w:szCs w:val="28"/>
        </w:rPr>
        <w:t>- проведение дальнейшей оптимизации бюджетной сети учреждений, включая ликвидацию или преобразование учреждений, не оказывающих услуги (не выполняющих работы), непосредственно направленные на реализацию полномочий органов местного самоуправления, в организации иной организационно-правовой формы;</w:t>
      </w:r>
    </w:p>
    <w:p w:rsidR="00825B14" w:rsidRPr="006C5C8F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6C5C8F">
        <w:rPr>
          <w:sz w:val="28"/>
          <w:szCs w:val="28"/>
        </w:rPr>
        <w:t>- расширение применения принципов адресности и нуждаемости при предоставлении гражданам мер социальной поддержки;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 w:rsidRPr="006C5C8F">
        <w:rPr>
          <w:sz w:val="28"/>
          <w:szCs w:val="28"/>
        </w:rPr>
        <w:t xml:space="preserve">- повышение ориентированности бюджетных расходов на достижение целей </w:t>
      </w:r>
      <w:r w:rsidR="00BF5087">
        <w:rPr>
          <w:sz w:val="28"/>
          <w:szCs w:val="28"/>
        </w:rPr>
        <w:t>муниципальных программ района</w:t>
      </w:r>
      <w:r w:rsidRPr="006C5C8F">
        <w:rPr>
          <w:sz w:val="28"/>
          <w:szCs w:val="28"/>
        </w:rPr>
        <w:t xml:space="preserve"> и расширение их использования в бюджетном планировании;</w:t>
      </w:r>
    </w:p>
    <w:p w:rsidR="00825B14" w:rsidRPr="000F7F0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дальнейшая оптимизация</w:t>
      </w:r>
      <w:r w:rsidRPr="000F7F04">
        <w:rPr>
          <w:sz w:val="28"/>
          <w:szCs w:val="28"/>
        </w:rPr>
        <w:t xml:space="preserve"> структуры долговых обязательств</w:t>
      </w:r>
      <w:r>
        <w:rPr>
          <w:sz w:val="28"/>
          <w:szCs w:val="28"/>
        </w:rPr>
        <w:t>, их снижение до экономически безопасного уровня</w:t>
      </w:r>
      <w:r w:rsidRPr="000F7F04">
        <w:rPr>
          <w:sz w:val="28"/>
          <w:szCs w:val="28"/>
        </w:rPr>
        <w:t>;</w:t>
      </w:r>
    </w:p>
    <w:p w:rsidR="00825B14" w:rsidRDefault="00BF5087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Бюджетный прогноз на 2017-2022</w:t>
      </w:r>
      <w:r w:rsidR="00825B14">
        <w:rPr>
          <w:sz w:val="28"/>
          <w:szCs w:val="28"/>
        </w:rPr>
        <w:t xml:space="preserve"> год разработан в условиях действующего налогового и бюджетного законодательства с учетом следующих подходов: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упорядочения системы предоставляемых льгот</w:t>
      </w:r>
      <w:r w:rsidRPr="00F1240B">
        <w:rPr>
          <w:sz w:val="28"/>
          <w:szCs w:val="28"/>
        </w:rPr>
        <w:t>;</w:t>
      </w:r>
    </w:p>
    <w:p w:rsidR="00825B14" w:rsidRDefault="00825B14" w:rsidP="00825B14">
      <w:pPr>
        <w:tabs>
          <w:tab w:val="left" w:leader="underscore" w:pos="-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повышения эффективности использования государственного и муниципального имущества;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прогнозируемого увеличения расходных обязательств в связи с необходимостью исполнения Указов, соблюдения установленных требований законодательства в отношении дорожных фондов и ми</w:t>
      </w:r>
      <w:r w:rsidR="00BF5087">
        <w:rPr>
          <w:sz w:val="28"/>
          <w:szCs w:val="28"/>
        </w:rPr>
        <w:t>нимального размера оплаты труда</w:t>
      </w:r>
      <w:r>
        <w:rPr>
          <w:sz w:val="28"/>
          <w:szCs w:val="28"/>
        </w:rPr>
        <w:t>;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осуществляемой оптимизации расходных обязательств, в том числе в рамках реализации Плана оздоровления</w:t>
      </w:r>
      <w:r w:rsidRPr="00F1240B">
        <w:rPr>
          <w:sz w:val="28"/>
          <w:szCs w:val="28"/>
        </w:rPr>
        <w:t>;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отказа от принятия новых расходных обязательств за счет привлечения рыночных заимствований;</w:t>
      </w:r>
    </w:p>
    <w:p w:rsidR="00825B14" w:rsidRDefault="00BF5087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снижения объема</w:t>
      </w:r>
      <w:r w:rsidR="00825B14">
        <w:rPr>
          <w:sz w:val="28"/>
          <w:szCs w:val="28"/>
        </w:rPr>
        <w:t xml:space="preserve"> муниципального долга </w:t>
      </w:r>
      <w:r>
        <w:rPr>
          <w:sz w:val="28"/>
          <w:szCs w:val="28"/>
        </w:rPr>
        <w:t>района</w:t>
      </w:r>
      <w:r w:rsidR="00825B14">
        <w:rPr>
          <w:sz w:val="28"/>
          <w:szCs w:val="28"/>
        </w:rPr>
        <w:t>.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</w:p>
    <w:p w:rsidR="00767A8A" w:rsidRDefault="00767A8A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</w:rPr>
      </w:pPr>
    </w:p>
    <w:p w:rsidR="00825B14" w:rsidRDefault="00825B14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</w:rPr>
      </w:pPr>
      <w:r w:rsidRPr="002E1384">
        <w:rPr>
          <w:b/>
          <w:sz w:val="28"/>
          <w:szCs w:val="28"/>
          <w:lang w:val="en-US"/>
        </w:rPr>
        <w:t>IV</w:t>
      </w:r>
      <w:r w:rsidRPr="002E1384">
        <w:rPr>
          <w:b/>
          <w:sz w:val="28"/>
          <w:szCs w:val="28"/>
        </w:rPr>
        <w:t xml:space="preserve">. Прогноз основных характеристик и иных показателей консолидированного бюджета </w:t>
      </w:r>
      <w:r w:rsidR="00BF5087">
        <w:rPr>
          <w:b/>
          <w:sz w:val="28"/>
          <w:szCs w:val="28"/>
        </w:rPr>
        <w:t xml:space="preserve">Новобурасского муниципального </w:t>
      </w:r>
      <w:r>
        <w:rPr>
          <w:b/>
          <w:sz w:val="28"/>
          <w:szCs w:val="28"/>
        </w:rPr>
        <w:t xml:space="preserve">Саратовской области </w:t>
      </w:r>
    </w:p>
    <w:p w:rsidR="00825B14" w:rsidRPr="002E1384" w:rsidRDefault="00825B14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</w:rPr>
      </w:pPr>
      <w:r w:rsidRPr="002E1384">
        <w:rPr>
          <w:b/>
          <w:sz w:val="28"/>
          <w:szCs w:val="28"/>
        </w:rPr>
        <w:t>на долгосрочный период</w:t>
      </w:r>
      <w:r>
        <w:rPr>
          <w:b/>
          <w:sz w:val="28"/>
          <w:szCs w:val="28"/>
        </w:rPr>
        <w:t xml:space="preserve"> 2017-202</w:t>
      </w:r>
      <w:r w:rsidR="00963F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консолидированного бюджета </w:t>
      </w:r>
      <w:r w:rsidR="00963FD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на долгосрочный период представлены в следующей таблице:</w:t>
      </w:r>
    </w:p>
    <w:p w:rsidR="00072A71" w:rsidRDefault="00072A71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</w:p>
    <w:p w:rsidR="00825B14" w:rsidRPr="005C7E95" w:rsidRDefault="00A86DFF" w:rsidP="00825B14">
      <w:pPr>
        <w:tabs>
          <w:tab w:val="left" w:leader="underscore" w:pos="-180"/>
        </w:tabs>
        <w:spacing w:line="228" w:lineRule="auto"/>
        <w:ind w:right="-1" w:firstLine="709"/>
        <w:jc w:val="right"/>
      </w:pPr>
      <w:r>
        <w:t>(тыс.</w:t>
      </w:r>
      <w:r w:rsidR="00825B14" w:rsidRPr="005C7E95">
        <w:t xml:space="preserve"> рублей)</w:t>
      </w:r>
    </w:p>
    <w:tbl>
      <w:tblPr>
        <w:tblW w:w="9358" w:type="dxa"/>
        <w:tblInd w:w="108" w:type="dxa"/>
        <w:tblLayout w:type="fixed"/>
        <w:tblLook w:val="04A0"/>
      </w:tblPr>
      <w:tblGrid>
        <w:gridCol w:w="2552"/>
        <w:gridCol w:w="1133"/>
        <w:gridCol w:w="1136"/>
        <w:gridCol w:w="1135"/>
        <w:gridCol w:w="1134"/>
        <w:gridCol w:w="1134"/>
        <w:gridCol w:w="1134"/>
      </w:tblGrid>
      <w:tr w:rsidR="00825B14" w:rsidRPr="00767A8A" w:rsidTr="007B303A">
        <w:trPr>
          <w:trHeight w:val="64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B14" w:rsidRPr="00767A8A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67A8A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767A8A">
              <w:rPr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767A8A">
              <w:rPr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767A8A">
              <w:rPr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767A8A">
              <w:rPr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A86DFF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767A8A">
              <w:rPr>
                <w:b/>
                <w:bCs/>
                <w:sz w:val="20"/>
                <w:szCs w:val="20"/>
              </w:rPr>
              <w:t>202</w:t>
            </w:r>
            <w:r w:rsidR="00A86DFF" w:rsidRPr="00767A8A">
              <w:rPr>
                <w:b/>
                <w:bCs/>
                <w:sz w:val="20"/>
                <w:szCs w:val="20"/>
              </w:rPr>
              <w:t>1</w:t>
            </w:r>
            <w:r w:rsidRPr="00767A8A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B14" w:rsidRPr="00767A8A" w:rsidRDefault="00825B14" w:rsidP="00A86DFF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767A8A">
              <w:rPr>
                <w:b/>
                <w:bCs/>
                <w:sz w:val="20"/>
                <w:szCs w:val="20"/>
              </w:rPr>
              <w:t>202</w:t>
            </w:r>
            <w:r w:rsidR="00A86DFF" w:rsidRPr="00767A8A">
              <w:rPr>
                <w:b/>
                <w:bCs/>
                <w:sz w:val="20"/>
                <w:szCs w:val="20"/>
              </w:rPr>
              <w:t>2</w:t>
            </w:r>
            <w:r w:rsidRPr="00767A8A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25B14" w:rsidRPr="00767A8A" w:rsidTr="007B303A">
        <w:trPr>
          <w:trHeight w:val="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B14" w:rsidRPr="00767A8A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67A8A"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right"/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right"/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67A8A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B14" w:rsidRPr="00767A8A" w:rsidRDefault="00825B14" w:rsidP="007B303A">
            <w:pPr>
              <w:spacing w:line="228" w:lineRule="auto"/>
              <w:jc w:val="right"/>
            </w:pPr>
          </w:p>
        </w:tc>
      </w:tr>
      <w:tr w:rsidR="00F5140F" w:rsidRPr="00767A8A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0F" w:rsidRPr="00767A8A" w:rsidRDefault="00F5140F" w:rsidP="007B303A">
            <w:pPr>
              <w:spacing w:line="228" w:lineRule="auto"/>
              <w:ind w:left="176"/>
              <w:rPr>
                <w:b/>
                <w:bCs/>
              </w:rPr>
            </w:pPr>
            <w:r w:rsidRPr="00767A8A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297608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61595.1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63177,4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65798,8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69154,5</w:t>
            </w:r>
          </w:p>
        </w:tc>
      </w:tr>
      <w:tr w:rsidR="00F5140F" w:rsidRPr="00767A8A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0F" w:rsidRPr="00767A8A" w:rsidRDefault="00F5140F" w:rsidP="007B303A">
            <w:pPr>
              <w:spacing w:line="228" w:lineRule="auto"/>
              <w:ind w:left="176"/>
              <w:rPr>
                <w:b/>
                <w:bCs/>
              </w:rPr>
            </w:pPr>
            <w:r w:rsidRPr="00767A8A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199886,1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188901,5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190498,6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198118,5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198118,5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198118,5</w:t>
            </w:r>
          </w:p>
        </w:tc>
      </w:tr>
      <w:tr w:rsidR="00F5140F" w:rsidRPr="00767A8A" w:rsidTr="00767A8A">
        <w:trPr>
          <w:trHeight w:val="2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0F" w:rsidRPr="00767A8A" w:rsidRDefault="00F5140F" w:rsidP="007B303A">
            <w:pPr>
              <w:spacing w:line="228" w:lineRule="auto"/>
              <w:ind w:left="176" w:right="-108" w:firstLineChars="200" w:firstLine="360"/>
              <w:rPr>
                <w:i/>
                <w:iCs/>
                <w:sz w:val="18"/>
                <w:szCs w:val="18"/>
              </w:rPr>
            </w:pPr>
            <w:r w:rsidRPr="00767A8A">
              <w:rPr>
                <w:i/>
                <w:iCs/>
                <w:sz w:val="18"/>
                <w:szCs w:val="18"/>
              </w:rPr>
              <w:t>нецелевые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55226,6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44037,8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47261,2</w:t>
            </w:r>
          </w:p>
        </w:tc>
      </w:tr>
      <w:tr w:rsidR="00F5140F" w:rsidRPr="00767A8A" w:rsidTr="00767A8A">
        <w:trPr>
          <w:trHeight w:val="2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0F" w:rsidRPr="00767A8A" w:rsidRDefault="00F5140F" w:rsidP="007B303A">
            <w:pPr>
              <w:spacing w:line="228" w:lineRule="auto"/>
              <w:ind w:left="176" w:firstLineChars="200" w:firstLine="360"/>
              <w:rPr>
                <w:i/>
                <w:iCs/>
                <w:sz w:val="18"/>
                <w:szCs w:val="18"/>
              </w:rPr>
            </w:pPr>
            <w:r w:rsidRPr="00767A8A">
              <w:rPr>
                <w:i/>
                <w:iCs/>
                <w:sz w:val="18"/>
                <w:szCs w:val="18"/>
              </w:rPr>
              <w:t>целевые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144659,5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144863,7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150857,3</w:t>
            </w:r>
          </w:p>
        </w:tc>
      </w:tr>
      <w:tr w:rsidR="00F5140F" w:rsidRPr="00255EBC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0F" w:rsidRPr="00767A8A" w:rsidRDefault="00F5140F" w:rsidP="007B303A">
            <w:pPr>
              <w:spacing w:line="228" w:lineRule="auto"/>
              <w:jc w:val="both"/>
              <w:rPr>
                <w:b/>
                <w:bCs/>
              </w:rPr>
            </w:pPr>
            <w:r w:rsidRPr="00767A8A">
              <w:rPr>
                <w:b/>
                <w:bCs/>
                <w:sz w:val="22"/>
                <w:szCs w:val="22"/>
              </w:rPr>
              <w:t>Доходы –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261481,2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252078,9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256297,4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140F" w:rsidRPr="00767A8A" w:rsidRDefault="00F5140F" w:rsidP="003F1D2F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267273,0</w:t>
            </w:r>
          </w:p>
        </w:tc>
      </w:tr>
      <w:tr w:rsidR="00E53C92" w:rsidRPr="00255EBC" w:rsidTr="007B303A">
        <w:trPr>
          <w:trHeight w:val="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C92" w:rsidRPr="002C5B0B" w:rsidRDefault="00E53C92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2C5B0B">
              <w:rPr>
                <w:b/>
                <w:bCs/>
                <w:sz w:val="22"/>
                <w:szCs w:val="22"/>
              </w:rPr>
              <w:t>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E53C92" w:rsidP="007B303A">
            <w:pPr>
              <w:spacing w:line="228" w:lineRule="auto"/>
              <w:rPr>
                <w:sz w:val="20"/>
                <w:szCs w:val="20"/>
              </w:rPr>
            </w:pPr>
            <w:r w:rsidRPr="002C5B0B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E53C92" w:rsidP="007B303A">
            <w:pPr>
              <w:spacing w:line="228" w:lineRule="auto"/>
              <w:rPr>
                <w:sz w:val="20"/>
                <w:szCs w:val="20"/>
              </w:rPr>
            </w:pPr>
            <w:r w:rsidRPr="002C5B0B"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E53C92" w:rsidP="007B303A">
            <w:pPr>
              <w:spacing w:line="228" w:lineRule="auto"/>
              <w:rPr>
                <w:sz w:val="20"/>
                <w:szCs w:val="20"/>
              </w:rPr>
            </w:pPr>
            <w:r w:rsidRPr="002C5B0B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E53C92" w:rsidP="007B303A">
            <w:pPr>
              <w:spacing w:line="228" w:lineRule="auto"/>
              <w:rPr>
                <w:sz w:val="20"/>
                <w:szCs w:val="20"/>
              </w:rPr>
            </w:pPr>
            <w:r w:rsidRPr="002C5B0B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E53C92" w:rsidP="007B303A">
            <w:pPr>
              <w:spacing w:line="228" w:lineRule="auto"/>
              <w:rPr>
                <w:sz w:val="20"/>
                <w:szCs w:val="20"/>
              </w:rPr>
            </w:pPr>
            <w:r w:rsidRPr="002C5B0B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3C92" w:rsidRPr="002C5B0B" w:rsidRDefault="00E53C92" w:rsidP="007B303A">
            <w:pPr>
              <w:spacing w:line="228" w:lineRule="auto"/>
              <w:rPr>
                <w:sz w:val="20"/>
                <w:szCs w:val="20"/>
              </w:rPr>
            </w:pPr>
            <w:r w:rsidRPr="002C5B0B">
              <w:rPr>
                <w:sz w:val="20"/>
                <w:szCs w:val="20"/>
              </w:rPr>
              <w:t> </w:t>
            </w:r>
          </w:p>
        </w:tc>
      </w:tr>
      <w:tr w:rsidR="00E53C92" w:rsidRPr="00D524C9" w:rsidTr="007B303A">
        <w:trPr>
          <w:trHeight w:val="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C92" w:rsidRPr="002C5B0B" w:rsidRDefault="00E53C92" w:rsidP="007B303A">
            <w:pPr>
              <w:spacing w:line="228" w:lineRule="auto"/>
              <w:ind w:left="176"/>
              <w:rPr>
                <w:bCs/>
              </w:rPr>
            </w:pPr>
            <w:r w:rsidRPr="002C5B0B">
              <w:rPr>
                <w:bCs/>
                <w:sz w:val="22"/>
                <w:szCs w:val="22"/>
              </w:rPr>
              <w:t>Расходы за счет собственных средств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116821,7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107215,2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116415,7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116415,7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116415,7</w:t>
            </w:r>
          </w:p>
        </w:tc>
      </w:tr>
      <w:tr w:rsidR="00E53C92" w:rsidRPr="00D524C9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C92" w:rsidRPr="002C5B0B" w:rsidRDefault="00E53C92" w:rsidP="007B303A">
            <w:pPr>
              <w:spacing w:line="228" w:lineRule="auto"/>
              <w:ind w:left="176"/>
              <w:rPr>
                <w:bCs/>
              </w:rPr>
            </w:pPr>
            <w:r w:rsidRPr="002C5B0B">
              <w:rPr>
                <w:bCs/>
                <w:sz w:val="22"/>
                <w:szCs w:val="22"/>
              </w:rPr>
              <w:t>Расходы за счет целевых поступлений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2C5B0B">
              <w:rPr>
                <w:bCs/>
                <w:sz w:val="20"/>
                <w:szCs w:val="20"/>
              </w:rPr>
              <w:t>144659,5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2C5B0B">
              <w:rPr>
                <w:bCs/>
                <w:sz w:val="20"/>
                <w:szCs w:val="20"/>
              </w:rPr>
              <w:t>144863,7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2C5B0B">
              <w:rPr>
                <w:bCs/>
                <w:sz w:val="20"/>
                <w:szCs w:val="20"/>
              </w:rPr>
              <w:t>145054,8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2C5B0B">
              <w:rPr>
                <w:bCs/>
                <w:sz w:val="20"/>
                <w:szCs w:val="20"/>
              </w:rPr>
              <w:t>150857,3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2C5B0B">
              <w:rPr>
                <w:bCs/>
                <w:sz w:val="20"/>
                <w:szCs w:val="20"/>
              </w:rPr>
              <w:t>150857,3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2C5B0B">
              <w:rPr>
                <w:bCs/>
                <w:sz w:val="20"/>
                <w:szCs w:val="20"/>
              </w:rPr>
              <w:t>150857,3</w:t>
            </w:r>
          </w:p>
        </w:tc>
      </w:tr>
      <w:tr w:rsidR="00E53C92" w:rsidRPr="00255EBC" w:rsidTr="007B303A">
        <w:trPr>
          <w:trHeight w:val="3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C92" w:rsidRPr="00A86DFF" w:rsidRDefault="00E53C92" w:rsidP="007B303A">
            <w:pPr>
              <w:spacing w:line="228" w:lineRule="auto"/>
              <w:rPr>
                <w:b/>
                <w:bCs/>
              </w:rPr>
            </w:pPr>
            <w:r w:rsidRPr="00A86DFF">
              <w:rPr>
                <w:b/>
                <w:bCs/>
                <w:sz w:val="22"/>
                <w:szCs w:val="22"/>
              </w:rPr>
              <w:t>Расходы -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261481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252078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A86DFF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256297,4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A86DFF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A86DFF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3C92" w:rsidRPr="00A86DFF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267273,0</w:t>
            </w:r>
          </w:p>
        </w:tc>
      </w:tr>
      <w:tr w:rsidR="00E53C92" w:rsidRPr="00255EBC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C92" w:rsidRPr="00A86DFF" w:rsidRDefault="00E53C92" w:rsidP="007B303A">
            <w:pPr>
              <w:spacing w:line="228" w:lineRule="auto"/>
              <w:rPr>
                <w:b/>
                <w:bCs/>
              </w:rPr>
            </w:pPr>
            <w:r w:rsidRPr="00A86DFF">
              <w:rPr>
                <w:b/>
                <w:bCs/>
                <w:sz w:val="22"/>
                <w:szCs w:val="22"/>
              </w:rPr>
              <w:t>Дефицит (-)/</w:t>
            </w:r>
          </w:p>
          <w:p w:rsidR="00E53C92" w:rsidRPr="00A86DFF" w:rsidRDefault="00E53C92" w:rsidP="007B303A">
            <w:pPr>
              <w:spacing w:line="228" w:lineRule="auto"/>
              <w:rPr>
                <w:b/>
                <w:bCs/>
              </w:rPr>
            </w:pPr>
            <w:r w:rsidRPr="00A86DFF">
              <w:rPr>
                <w:b/>
                <w:bCs/>
                <w:sz w:val="22"/>
                <w:szCs w:val="22"/>
              </w:rPr>
              <w:t>профицит (+)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A86DFF" w:rsidRDefault="002C5B0B" w:rsidP="002C5B0B">
            <w:pPr>
              <w:spacing w:line="228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E53C92" w:rsidRPr="00A86DF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3C92" w:rsidRPr="002C5B0B" w:rsidRDefault="002C5B0B" w:rsidP="007B303A">
            <w:pPr>
              <w:spacing w:line="228" w:lineRule="auto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</w:tbl>
    <w:p w:rsidR="00825B14" w:rsidRPr="006664AB" w:rsidRDefault="00825B14" w:rsidP="00825B14">
      <w:pPr>
        <w:spacing w:line="228" w:lineRule="auto"/>
        <w:jc w:val="center"/>
        <w:rPr>
          <w:b/>
          <w:sz w:val="28"/>
          <w:szCs w:val="28"/>
        </w:rPr>
      </w:pPr>
    </w:p>
    <w:p w:rsidR="00186E70" w:rsidRDefault="00186E70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  <w:lang w:val="en-US"/>
        </w:rPr>
      </w:pPr>
    </w:p>
    <w:p w:rsidR="00186E70" w:rsidRDefault="00186E70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  <w:lang w:val="en-US"/>
        </w:rPr>
      </w:pPr>
    </w:p>
    <w:p w:rsidR="00186E70" w:rsidRDefault="00186E70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  <w:lang w:val="en-US"/>
        </w:rPr>
      </w:pPr>
    </w:p>
    <w:p w:rsidR="00186E70" w:rsidRDefault="00186E70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  <w:lang w:val="en-US"/>
        </w:rPr>
      </w:pPr>
    </w:p>
    <w:p w:rsidR="00825B14" w:rsidRDefault="00825B14" w:rsidP="00825B14">
      <w:pPr>
        <w:tabs>
          <w:tab w:val="left" w:leader="underscore" w:pos="-180"/>
        </w:tabs>
        <w:spacing w:line="228" w:lineRule="auto"/>
        <w:jc w:val="center"/>
        <w:rPr>
          <w:b/>
          <w:sz w:val="28"/>
          <w:szCs w:val="28"/>
        </w:rPr>
      </w:pPr>
      <w:r w:rsidRPr="009D6712">
        <w:rPr>
          <w:b/>
          <w:sz w:val="28"/>
          <w:szCs w:val="28"/>
          <w:lang w:val="en-US"/>
        </w:rPr>
        <w:lastRenderedPageBreak/>
        <w:t>V</w:t>
      </w:r>
      <w:r w:rsidR="00A86DFF">
        <w:rPr>
          <w:b/>
          <w:sz w:val="28"/>
          <w:szCs w:val="28"/>
        </w:rPr>
        <w:t xml:space="preserve">. Структура доходов и расходов </w:t>
      </w:r>
      <w:r w:rsidRPr="009D6712">
        <w:rPr>
          <w:b/>
          <w:sz w:val="28"/>
          <w:szCs w:val="28"/>
        </w:rPr>
        <w:t xml:space="preserve"> бюджета</w:t>
      </w:r>
      <w:r w:rsidR="00A86DFF">
        <w:rPr>
          <w:b/>
          <w:sz w:val="28"/>
          <w:szCs w:val="28"/>
        </w:rPr>
        <w:t xml:space="preserve"> Новобурасского муниципального района</w:t>
      </w:r>
      <w:r w:rsidRPr="009D6712">
        <w:rPr>
          <w:b/>
          <w:sz w:val="28"/>
          <w:szCs w:val="28"/>
        </w:rPr>
        <w:t xml:space="preserve"> Саратовской области на долгосрочный период 2017-202</w:t>
      </w:r>
      <w:r w:rsidR="00A86DFF">
        <w:rPr>
          <w:b/>
          <w:sz w:val="28"/>
          <w:szCs w:val="28"/>
        </w:rPr>
        <w:t>2</w:t>
      </w:r>
      <w:r w:rsidRPr="009D6712">
        <w:rPr>
          <w:b/>
          <w:sz w:val="28"/>
          <w:szCs w:val="28"/>
        </w:rPr>
        <w:t xml:space="preserve"> годов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</w:t>
      </w:r>
      <w:r w:rsidR="00A86DFF">
        <w:rPr>
          <w:sz w:val="28"/>
          <w:szCs w:val="28"/>
        </w:rPr>
        <w:t xml:space="preserve"> Новобурасского района</w:t>
      </w:r>
      <w:r>
        <w:rPr>
          <w:sz w:val="28"/>
          <w:szCs w:val="28"/>
        </w:rPr>
        <w:t xml:space="preserve"> Саратовской области на долгосрочный период представлены в следующей таблице: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</w:p>
    <w:p w:rsidR="00825B14" w:rsidRPr="005C7E95" w:rsidRDefault="00825B14" w:rsidP="00825B14">
      <w:pPr>
        <w:tabs>
          <w:tab w:val="left" w:leader="underscore" w:pos="-180"/>
        </w:tabs>
        <w:spacing w:line="228" w:lineRule="auto"/>
        <w:ind w:right="-1" w:firstLine="709"/>
        <w:jc w:val="right"/>
      </w:pPr>
      <w:r w:rsidRPr="005C7E95">
        <w:t>(</w:t>
      </w:r>
      <w:r w:rsidR="00CC69D1">
        <w:t>тыс.</w:t>
      </w:r>
      <w:r w:rsidRPr="005C7E95">
        <w:t xml:space="preserve"> рублей)</w:t>
      </w:r>
    </w:p>
    <w:tbl>
      <w:tblPr>
        <w:tblW w:w="9498" w:type="dxa"/>
        <w:tblInd w:w="-34" w:type="dxa"/>
        <w:tblLayout w:type="fixed"/>
        <w:tblLook w:val="04A0"/>
      </w:tblPr>
      <w:tblGrid>
        <w:gridCol w:w="2694"/>
        <w:gridCol w:w="1134"/>
        <w:gridCol w:w="1134"/>
        <w:gridCol w:w="1134"/>
        <w:gridCol w:w="1134"/>
        <w:gridCol w:w="1134"/>
        <w:gridCol w:w="1134"/>
      </w:tblGrid>
      <w:tr w:rsidR="00825B14" w:rsidRPr="00255EBC" w:rsidTr="007B303A">
        <w:trPr>
          <w:trHeight w:val="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B14" w:rsidRPr="00255EBC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255EBC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B30BB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EB30BB">
              <w:rPr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B30BB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EB30BB">
              <w:rPr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B30BB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EB30BB">
              <w:rPr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B30BB" w:rsidRDefault="00825B14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 w:rsidRPr="00EB30BB">
              <w:rPr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B30BB" w:rsidRDefault="00A86DFF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  <w:r w:rsidR="00825B14" w:rsidRPr="00EB30BB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B14" w:rsidRPr="00EB30BB" w:rsidRDefault="00A86DFF" w:rsidP="007B303A">
            <w:pPr>
              <w:spacing w:line="228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  <w:r w:rsidR="00825B14" w:rsidRPr="00EB30BB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17166" w:rsidRPr="00B04A70" w:rsidTr="007B303A">
        <w:trPr>
          <w:trHeight w:val="2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66" w:rsidRPr="00B04A70" w:rsidRDefault="00C17166" w:rsidP="007B303A">
            <w:pPr>
              <w:spacing w:line="228" w:lineRule="auto"/>
              <w:rPr>
                <w:b/>
                <w:bCs/>
              </w:rPr>
            </w:pPr>
            <w:r w:rsidRPr="00B04A70">
              <w:rPr>
                <w:b/>
                <w:bCs/>
                <w:sz w:val="22"/>
                <w:szCs w:val="22"/>
              </w:rPr>
              <w:t xml:space="preserve">Доходы – 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/>
              </w:rPr>
            </w:pPr>
            <w:r>
              <w:rPr>
                <w:b/>
              </w:rPr>
              <w:t>248712,5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/>
              </w:rPr>
            </w:pPr>
            <w:r>
              <w:rPr>
                <w:b/>
              </w:rPr>
              <w:t>238627,8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/>
              </w:rPr>
            </w:pPr>
            <w:r>
              <w:rPr>
                <w:b/>
              </w:rPr>
              <w:t>241945,2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/>
              </w:rPr>
            </w:pPr>
            <w:r>
              <w:rPr>
                <w:b/>
              </w:rPr>
              <w:t>252013,9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3F1D2F">
            <w:pPr>
              <w:spacing w:line="228" w:lineRule="auto"/>
              <w:jc w:val="right"/>
              <w:rPr>
                <w:b/>
              </w:rPr>
            </w:pPr>
            <w:r>
              <w:rPr>
                <w:b/>
              </w:rPr>
              <w:t>252013,9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66" w:rsidRPr="00F1420E" w:rsidRDefault="00C17166" w:rsidP="003F1D2F">
            <w:pPr>
              <w:spacing w:line="228" w:lineRule="auto"/>
              <w:jc w:val="right"/>
              <w:rPr>
                <w:b/>
              </w:rPr>
            </w:pPr>
            <w:r>
              <w:rPr>
                <w:b/>
              </w:rPr>
              <w:t>252013,9</w:t>
            </w:r>
          </w:p>
        </w:tc>
      </w:tr>
      <w:tr w:rsidR="00C17166" w:rsidRPr="009B3BDA" w:rsidTr="007B303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66" w:rsidRPr="009B3BDA" w:rsidRDefault="00C17166" w:rsidP="007B303A">
            <w:pPr>
              <w:spacing w:line="228" w:lineRule="auto"/>
              <w:ind w:left="176" w:right="-108"/>
              <w:rPr>
                <w:bCs/>
                <w:sz w:val="20"/>
                <w:szCs w:val="20"/>
              </w:rPr>
            </w:pPr>
            <w:r w:rsidRPr="009B3BDA">
              <w:rPr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F1420E">
              <w:rPr>
                <w:bCs/>
                <w:sz w:val="20"/>
                <w:szCs w:val="20"/>
              </w:rPr>
              <w:t>32728,4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33628,3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35348,6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37153,4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3F1D2F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37153,4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66" w:rsidRPr="00F1420E" w:rsidRDefault="00C17166" w:rsidP="003F1D2F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37153,4</w:t>
            </w:r>
          </w:p>
        </w:tc>
      </w:tr>
      <w:tr w:rsidR="00C17166" w:rsidRPr="009B3BDA" w:rsidTr="007B303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66" w:rsidRPr="009B3BDA" w:rsidRDefault="00C17166" w:rsidP="007B303A">
            <w:pPr>
              <w:spacing w:line="228" w:lineRule="auto"/>
              <w:ind w:left="176" w:right="-108"/>
              <w:rPr>
                <w:bCs/>
                <w:sz w:val="20"/>
                <w:szCs w:val="20"/>
              </w:rPr>
            </w:pPr>
            <w:r w:rsidRPr="009B3BDA">
              <w:rPr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215984,1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204999,5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206596,6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7B303A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214860,5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66" w:rsidRPr="00F1420E" w:rsidRDefault="00C17166" w:rsidP="003F1D2F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214860,5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66" w:rsidRPr="00F1420E" w:rsidRDefault="00C17166" w:rsidP="003F1D2F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214860,5</w:t>
            </w:r>
          </w:p>
        </w:tc>
      </w:tr>
      <w:tr w:rsidR="00F1420E" w:rsidRPr="00255EBC" w:rsidTr="007B303A">
        <w:trPr>
          <w:trHeight w:val="2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0E" w:rsidRPr="00255EBC" w:rsidRDefault="00F1420E" w:rsidP="007B303A">
            <w:pPr>
              <w:spacing w:line="228" w:lineRule="auto"/>
              <w:rPr>
                <w:b/>
                <w:bCs/>
              </w:rPr>
            </w:pPr>
            <w:r w:rsidRPr="00255EBC"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асходы</w:t>
            </w:r>
            <w:r w:rsidRPr="00255EBC">
              <w:rPr>
                <w:b/>
                <w:bCs/>
                <w:sz w:val="22"/>
                <w:szCs w:val="22"/>
              </w:rPr>
              <w:t xml:space="preserve">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3F1D2F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248712,5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238627,8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241945,2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252013,9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252013,9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252013,9</w:t>
            </w:r>
          </w:p>
        </w:tc>
      </w:tr>
      <w:tr w:rsidR="00F1420E" w:rsidRPr="00255EBC" w:rsidTr="007B303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0E" w:rsidRPr="00255EBC" w:rsidRDefault="00F1420E" w:rsidP="007B303A">
            <w:pPr>
              <w:spacing w:line="228" w:lineRule="auto"/>
              <w:ind w:right="-108"/>
              <w:rPr>
                <w:b/>
                <w:bCs/>
              </w:rPr>
            </w:pPr>
            <w:r w:rsidRPr="00255EBC">
              <w:rPr>
                <w:b/>
                <w:bCs/>
                <w:sz w:val="22"/>
                <w:szCs w:val="22"/>
              </w:rPr>
              <w:t>Дефицит (-)</w:t>
            </w:r>
            <w:r>
              <w:rPr>
                <w:b/>
                <w:bCs/>
                <w:sz w:val="22"/>
                <w:szCs w:val="22"/>
              </w:rPr>
              <w:t>/</w:t>
            </w:r>
            <w:r w:rsidRPr="00255EBC">
              <w:rPr>
                <w:b/>
                <w:bCs/>
                <w:sz w:val="22"/>
                <w:szCs w:val="22"/>
              </w:rPr>
              <w:t>профицит (+)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F1420E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F1420E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F1420E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0E" w:rsidRPr="00255EBC" w:rsidRDefault="003F1D2F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825B14" w:rsidRPr="006664AB" w:rsidRDefault="00825B14" w:rsidP="00825B14">
      <w:pPr>
        <w:spacing w:line="247" w:lineRule="auto"/>
        <w:jc w:val="center"/>
        <w:rPr>
          <w:b/>
          <w:sz w:val="28"/>
          <w:szCs w:val="28"/>
        </w:rPr>
      </w:pPr>
    </w:p>
    <w:p w:rsidR="00825B14" w:rsidRDefault="00825B14" w:rsidP="00825B14">
      <w:pPr>
        <w:spacing w:line="22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420E">
        <w:rPr>
          <w:rFonts w:eastAsiaTheme="minorHAnsi"/>
          <w:sz w:val="28"/>
          <w:szCs w:val="28"/>
          <w:lang w:eastAsia="en-US"/>
        </w:rPr>
        <w:t xml:space="preserve">Прогноз поступлений налоговых и неналоговых доходов  бюджета </w:t>
      </w:r>
      <w:r w:rsidR="00F1420E" w:rsidRPr="00F1420E">
        <w:rPr>
          <w:rFonts w:eastAsiaTheme="minorHAnsi"/>
          <w:sz w:val="28"/>
          <w:szCs w:val="28"/>
          <w:lang w:eastAsia="en-US"/>
        </w:rPr>
        <w:t xml:space="preserve">Новобурасского района </w:t>
      </w:r>
      <w:r w:rsidRPr="00F1420E">
        <w:rPr>
          <w:rFonts w:eastAsiaTheme="minorHAnsi"/>
          <w:sz w:val="28"/>
          <w:szCs w:val="28"/>
          <w:lang w:eastAsia="en-US"/>
        </w:rPr>
        <w:t>Саратовской области на долгосрочный период в разрезе основных доходных источников представлен в следующей таблице:</w:t>
      </w:r>
    </w:p>
    <w:p w:rsidR="00825B14" w:rsidRPr="00051EDA" w:rsidRDefault="00825B14" w:rsidP="00825B14">
      <w:pPr>
        <w:spacing w:line="22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25B14" w:rsidRPr="009E1B67" w:rsidRDefault="00825B14" w:rsidP="00825B14">
      <w:pPr>
        <w:spacing w:line="228" w:lineRule="auto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</w:t>
      </w:r>
      <w:r w:rsidR="00CE165F">
        <w:rPr>
          <w:rFonts w:eastAsiaTheme="minorHAnsi"/>
          <w:lang w:eastAsia="en-US"/>
        </w:rPr>
        <w:t>тыс.</w:t>
      </w:r>
      <w:r>
        <w:rPr>
          <w:rFonts w:eastAsiaTheme="minorHAnsi"/>
          <w:lang w:eastAsia="en-US"/>
        </w:rPr>
        <w:t xml:space="preserve"> рублей)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2553"/>
        <w:gridCol w:w="1175"/>
        <w:gridCol w:w="1176"/>
        <w:gridCol w:w="1175"/>
        <w:gridCol w:w="1176"/>
        <w:gridCol w:w="1175"/>
        <w:gridCol w:w="1176"/>
      </w:tblGrid>
      <w:tr w:rsidR="00CC69D1" w:rsidRPr="00051EDA" w:rsidTr="00193D82">
        <w:trPr>
          <w:trHeight w:val="54"/>
          <w:tblHeader/>
        </w:trPr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825B14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Показатели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825B14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2017 год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825B14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2018 год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825B14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2019 год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825B14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2020 год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A86DFF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2021</w:t>
            </w:r>
            <w:r w:rsidR="00825B14" w:rsidRPr="00124790">
              <w:rPr>
                <w:rFonts w:eastAsiaTheme="minorHAnsi"/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A86DFF" w:rsidP="007B303A">
            <w:pPr>
              <w:spacing w:line="228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24790">
              <w:rPr>
                <w:rFonts w:eastAsiaTheme="minorHAnsi"/>
                <w:b/>
                <w:bCs/>
                <w:lang w:eastAsia="en-US"/>
              </w:rPr>
              <w:t>2022</w:t>
            </w:r>
            <w:r w:rsidR="00825B14" w:rsidRPr="00124790">
              <w:rPr>
                <w:rFonts w:eastAsiaTheme="minorHAnsi"/>
                <w:b/>
                <w:bCs/>
                <w:lang w:eastAsia="en-US"/>
              </w:rPr>
              <w:t xml:space="preserve"> год</w:t>
            </w:r>
          </w:p>
        </w:tc>
      </w:tr>
      <w:tr w:rsidR="00CC69D1" w:rsidRPr="00051EDA" w:rsidTr="00193D82">
        <w:trPr>
          <w:trHeight w:val="7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A76" w:rsidRPr="00124790" w:rsidRDefault="003E2A76" w:rsidP="007B303A">
            <w:pPr>
              <w:autoSpaceDE w:val="0"/>
              <w:autoSpaceDN w:val="0"/>
              <w:spacing w:line="228" w:lineRule="auto"/>
              <w:rPr>
                <w:rFonts w:eastAsiaTheme="minorHAnsi"/>
                <w:b/>
              </w:rPr>
            </w:pPr>
            <w:r w:rsidRPr="00124790">
              <w:rPr>
                <w:rFonts w:eastAsiaTheme="minorHAnsi"/>
                <w:b/>
              </w:rPr>
              <w:t>Налоговые и неналоговые доходы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A76" w:rsidRPr="00124790" w:rsidRDefault="003E2A76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32728,4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A76" w:rsidRPr="00124790" w:rsidRDefault="003E2A76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33628,3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A76" w:rsidRPr="00124790" w:rsidRDefault="003E2A76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35348,6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A76" w:rsidRPr="00124790" w:rsidRDefault="003E2A76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37153,4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A76" w:rsidRPr="00124790" w:rsidRDefault="003E2A76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37153,4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A76" w:rsidRPr="00124790" w:rsidRDefault="003E2A76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37153,4</w:t>
            </w:r>
          </w:p>
        </w:tc>
      </w:tr>
      <w:tr w:rsidR="00CC69D1" w:rsidRPr="00051EDA" w:rsidTr="00193D82">
        <w:trPr>
          <w:trHeight w:val="7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90" w:rsidRPr="00124790" w:rsidRDefault="00124790" w:rsidP="007B303A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  <w:r w:rsidRPr="00124790">
              <w:rPr>
                <w:rFonts w:eastAsiaTheme="minorHAnsi"/>
              </w:rPr>
              <w:t>налоговые доходы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90" w:rsidRPr="00124790" w:rsidRDefault="00124790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28926,1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90" w:rsidRPr="00124790" w:rsidRDefault="00124790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29861,0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90" w:rsidRPr="00124790" w:rsidRDefault="00124790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31572,3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90" w:rsidRPr="00124790" w:rsidRDefault="00124790" w:rsidP="003E2A76">
            <w:pPr>
              <w:spacing w:line="228" w:lineRule="auto"/>
              <w:jc w:val="right"/>
              <w:rPr>
                <w:bCs/>
                <w:sz w:val="20"/>
                <w:szCs w:val="20"/>
              </w:rPr>
            </w:pPr>
            <w:r w:rsidRPr="00124790">
              <w:rPr>
                <w:bCs/>
                <w:sz w:val="20"/>
                <w:szCs w:val="20"/>
              </w:rPr>
              <w:t>33214,0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790" w:rsidRPr="00124790" w:rsidRDefault="00124790" w:rsidP="00124790">
            <w:pPr>
              <w:jc w:val="right"/>
            </w:pPr>
            <w:r w:rsidRPr="00124790">
              <w:rPr>
                <w:bCs/>
                <w:sz w:val="20"/>
                <w:szCs w:val="20"/>
              </w:rPr>
              <w:t>33214,0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790" w:rsidRPr="00124790" w:rsidRDefault="00124790" w:rsidP="00124790">
            <w:pPr>
              <w:jc w:val="right"/>
            </w:pPr>
            <w:r w:rsidRPr="00124790">
              <w:rPr>
                <w:bCs/>
                <w:sz w:val="20"/>
                <w:szCs w:val="20"/>
              </w:rPr>
              <w:t>33214,0</w:t>
            </w:r>
          </w:p>
        </w:tc>
      </w:tr>
      <w:tr w:rsidR="00CC69D1" w:rsidRPr="00051EDA" w:rsidTr="00193D82">
        <w:trPr>
          <w:trHeight w:val="7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14" w:rsidRPr="00124790" w:rsidRDefault="00825B14" w:rsidP="007B303A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  <w:r w:rsidRPr="00124790">
              <w:rPr>
                <w:rFonts w:eastAsiaTheme="minorHAnsi"/>
              </w:rPr>
              <w:t>в т.ч.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14" w:rsidRPr="00A86DFF" w:rsidRDefault="00825B14" w:rsidP="007B303A">
            <w:pPr>
              <w:spacing w:line="228" w:lineRule="auto"/>
              <w:jc w:val="right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14" w:rsidRPr="00A86DFF" w:rsidRDefault="00825B14" w:rsidP="007B303A">
            <w:pPr>
              <w:spacing w:line="228" w:lineRule="auto"/>
              <w:jc w:val="right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14" w:rsidRPr="00A86DFF" w:rsidRDefault="00825B14" w:rsidP="007B303A">
            <w:pPr>
              <w:spacing w:line="228" w:lineRule="auto"/>
              <w:jc w:val="right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14" w:rsidRPr="00A86DFF" w:rsidRDefault="00825B14" w:rsidP="007B303A">
            <w:pPr>
              <w:spacing w:line="228" w:lineRule="auto"/>
              <w:jc w:val="right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14" w:rsidRPr="00A86DFF" w:rsidRDefault="00825B14" w:rsidP="007B303A">
            <w:pPr>
              <w:spacing w:line="228" w:lineRule="auto"/>
              <w:jc w:val="right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14" w:rsidRPr="00A86DFF" w:rsidRDefault="00825B14" w:rsidP="007B303A">
            <w:pPr>
              <w:spacing w:line="228" w:lineRule="auto"/>
              <w:jc w:val="right"/>
              <w:rPr>
                <w:rFonts w:eastAsiaTheme="minorHAnsi"/>
                <w:highlight w:val="yellow"/>
                <w:lang w:eastAsia="en-US"/>
              </w:rPr>
            </w:pPr>
          </w:p>
        </w:tc>
      </w:tr>
      <w:tr w:rsidR="00193D82" w:rsidRPr="00051EDA" w:rsidTr="00193D82">
        <w:trPr>
          <w:trHeight w:val="45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3D82" w:rsidRPr="00124790" w:rsidRDefault="00193D82" w:rsidP="00CC69D1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  <w:r w:rsidRPr="00124790">
              <w:rPr>
                <w:rFonts w:eastAsiaTheme="minorHAnsi"/>
              </w:rPr>
              <w:t>налог на доходы физических лиц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D82" w:rsidRPr="00193D82" w:rsidRDefault="00193D82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16731,6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D82" w:rsidRPr="00193D82" w:rsidRDefault="00193D82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17668,5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D82" w:rsidRPr="00193D82" w:rsidRDefault="00193D82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18550,8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D82" w:rsidRPr="00193D82" w:rsidRDefault="00193D82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19979,2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D82" w:rsidRDefault="00193D82" w:rsidP="00193D82">
            <w:pPr>
              <w:jc w:val="right"/>
              <w:rPr>
                <w:sz w:val="20"/>
                <w:szCs w:val="20"/>
              </w:rPr>
            </w:pPr>
          </w:p>
          <w:p w:rsidR="00193D82" w:rsidRDefault="00193D82" w:rsidP="00193D82">
            <w:pPr>
              <w:jc w:val="right"/>
              <w:rPr>
                <w:sz w:val="20"/>
                <w:szCs w:val="20"/>
              </w:rPr>
            </w:pPr>
          </w:p>
          <w:p w:rsidR="00193D82" w:rsidRDefault="00193D82" w:rsidP="00193D82">
            <w:pPr>
              <w:jc w:val="right"/>
            </w:pPr>
            <w:r w:rsidRPr="005A0438">
              <w:rPr>
                <w:sz w:val="20"/>
                <w:szCs w:val="20"/>
              </w:rPr>
              <w:t>19979,2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D82" w:rsidRDefault="00193D82" w:rsidP="00193D82">
            <w:pPr>
              <w:jc w:val="right"/>
              <w:rPr>
                <w:sz w:val="20"/>
                <w:szCs w:val="20"/>
              </w:rPr>
            </w:pPr>
          </w:p>
          <w:p w:rsidR="00193D82" w:rsidRDefault="00193D82" w:rsidP="00193D82">
            <w:pPr>
              <w:jc w:val="right"/>
              <w:rPr>
                <w:sz w:val="20"/>
                <w:szCs w:val="20"/>
              </w:rPr>
            </w:pPr>
          </w:p>
          <w:p w:rsidR="00193D82" w:rsidRDefault="00193D82" w:rsidP="00193D82">
            <w:pPr>
              <w:jc w:val="right"/>
            </w:pPr>
            <w:r w:rsidRPr="005A0438">
              <w:rPr>
                <w:sz w:val="20"/>
                <w:szCs w:val="20"/>
              </w:rPr>
              <w:t>19979,2</w:t>
            </w:r>
          </w:p>
        </w:tc>
      </w:tr>
      <w:tr w:rsidR="00CC69D1" w:rsidRPr="00051EDA" w:rsidTr="00193D82">
        <w:trPr>
          <w:trHeight w:val="70"/>
        </w:trPr>
        <w:tc>
          <w:tcPr>
            <w:tcW w:w="25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90" w:rsidRDefault="00124790" w:rsidP="00124790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  <w:r w:rsidRPr="00124790">
              <w:rPr>
                <w:rFonts w:eastAsiaTheme="minorHAnsi"/>
              </w:rPr>
              <w:t>единый налог на вмененный доход для отдельных видов</w:t>
            </w:r>
            <w:r w:rsidR="00186E70" w:rsidRPr="00186E70">
              <w:rPr>
                <w:rFonts w:eastAsiaTheme="minorHAnsi"/>
              </w:rPr>
              <w:t xml:space="preserve"> </w:t>
            </w:r>
            <w:r w:rsidRPr="00124790">
              <w:rPr>
                <w:rFonts w:eastAsiaTheme="minorHAnsi"/>
              </w:rPr>
              <w:t>деятельности</w:t>
            </w:r>
          </w:p>
          <w:p w:rsidR="00CC69D1" w:rsidRPr="00124790" w:rsidRDefault="00CC69D1" w:rsidP="00124790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193D82" w:rsidRDefault="00CC69D1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2899,7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193D82" w:rsidRDefault="00CC69D1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2957,9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193D82" w:rsidRDefault="00CC69D1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3017,1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193D82" w:rsidRDefault="00CC69D1" w:rsidP="007B303A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3170,9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193D82" w:rsidRDefault="00CC69D1" w:rsidP="00193D82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3170,9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193D82" w:rsidRDefault="00CC69D1" w:rsidP="00193D82">
            <w:pPr>
              <w:spacing w:line="228" w:lineRule="auto"/>
              <w:jc w:val="right"/>
              <w:rPr>
                <w:sz w:val="20"/>
                <w:szCs w:val="20"/>
              </w:rPr>
            </w:pPr>
            <w:r w:rsidRPr="00193D82">
              <w:rPr>
                <w:sz w:val="20"/>
                <w:szCs w:val="20"/>
              </w:rPr>
              <w:t>3170,9</w:t>
            </w:r>
          </w:p>
        </w:tc>
      </w:tr>
      <w:tr w:rsidR="00CC69D1" w:rsidRPr="00051EDA" w:rsidTr="00193D82">
        <w:trPr>
          <w:trHeight w:val="82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90" w:rsidRPr="00CC69D1" w:rsidRDefault="0060067C" w:rsidP="0060067C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  <w:r w:rsidRPr="00CC69D1">
              <w:rPr>
                <w:rFonts w:eastAsiaTheme="minorHAnsi"/>
              </w:rPr>
              <w:t>единый сельскохозяйственный налог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CC69D1">
            <w:pPr>
              <w:spacing w:line="228" w:lineRule="auto"/>
              <w:jc w:val="right"/>
            </w:pPr>
            <w:r w:rsidRPr="00CC69D1">
              <w:t>2856,8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 w:rsidRPr="00CC69D1">
              <w:t>2877,6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CC69D1">
            <w:pPr>
              <w:spacing w:line="228" w:lineRule="auto"/>
              <w:jc w:val="right"/>
            </w:pPr>
            <w:r w:rsidRPr="00CC69D1">
              <w:t>2914,9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 w:rsidRPr="00CC69D1">
              <w:t>3062,5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 w:rsidRPr="00CC69D1">
              <w:t>3063,5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 w:rsidRPr="00CC69D1">
              <w:t>3063,5</w:t>
            </w:r>
          </w:p>
        </w:tc>
      </w:tr>
      <w:tr w:rsidR="00CC69D1" w:rsidRPr="00051EDA" w:rsidTr="00193D82">
        <w:trPr>
          <w:trHeight w:val="7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90" w:rsidRPr="00CC69D1" w:rsidRDefault="00124790" w:rsidP="007B303A">
            <w:pPr>
              <w:autoSpaceDE w:val="0"/>
              <w:autoSpaceDN w:val="0"/>
              <w:spacing w:line="228" w:lineRule="auto"/>
              <w:rPr>
                <w:rFonts w:eastAsiaTheme="minorHAnsi"/>
              </w:rPr>
            </w:pPr>
            <w:r w:rsidRPr="00CC69D1">
              <w:rPr>
                <w:rFonts w:eastAsiaTheme="minorHAnsi"/>
              </w:rPr>
              <w:t>неналоговые доходы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193D82" w:rsidP="007B303A">
            <w:pPr>
              <w:spacing w:line="228" w:lineRule="auto"/>
              <w:jc w:val="right"/>
            </w:pPr>
            <w:r>
              <w:t>3802,3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193D82" w:rsidP="007B303A">
            <w:pPr>
              <w:spacing w:line="228" w:lineRule="auto"/>
              <w:jc w:val="right"/>
            </w:pPr>
            <w:r>
              <w:t>3767,3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193D82" w:rsidP="007B303A">
            <w:pPr>
              <w:spacing w:line="228" w:lineRule="auto"/>
              <w:jc w:val="right"/>
            </w:pPr>
            <w:r>
              <w:t>3776,3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193D82" w:rsidP="00193D82">
            <w:pPr>
              <w:spacing w:line="228" w:lineRule="auto"/>
              <w:jc w:val="right"/>
            </w:pPr>
            <w:r>
              <w:t>3778,5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193D82" w:rsidP="00193D82">
            <w:pPr>
              <w:spacing w:line="228" w:lineRule="auto"/>
              <w:jc w:val="right"/>
            </w:pPr>
            <w:r>
              <w:t>3778,5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193D82" w:rsidP="007B303A">
            <w:pPr>
              <w:spacing w:line="228" w:lineRule="auto"/>
              <w:jc w:val="right"/>
            </w:pPr>
            <w:r>
              <w:t>3778,5</w:t>
            </w:r>
          </w:p>
        </w:tc>
      </w:tr>
      <w:tr w:rsidR="00CC69D1" w:rsidRPr="00051EDA" w:rsidTr="00193D82">
        <w:trPr>
          <w:trHeight w:val="7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90" w:rsidRPr="00A86DFF" w:rsidRDefault="00124790" w:rsidP="007B303A">
            <w:pPr>
              <w:autoSpaceDE w:val="0"/>
              <w:autoSpaceDN w:val="0"/>
              <w:spacing w:line="228" w:lineRule="auto"/>
              <w:rPr>
                <w:rFonts w:eastAsiaTheme="minorHAnsi"/>
                <w:highlight w:val="yellow"/>
              </w:rPr>
            </w:pPr>
            <w:r w:rsidRPr="00C37778">
              <w:rPr>
                <w:rFonts w:eastAsiaTheme="minorHAnsi"/>
              </w:rPr>
              <w:t>Из общего объема налоговых и неналоговых доходов доходы, используемые для расчета бюджетных ассигнований дорожных фондов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>
              <w:t>5790,0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>
              <w:t>5699,0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>
              <w:t>6415,5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CC69D1">
            <w:pPr>
              <w:spacing w:line="228" w:lineRule="auto"/>
              <w:jc w:val="right"/>
            </w:pPr>
            <w:r>
              <w:t>6672,1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CC69D1">
            <w:pPr>
              <w:spacing w:line="228" w:lineRule="auto"/>
              <w:jc w:val="right"/>
            </w:pPr>
            <w:r>
              <w:t>6672,1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4790" w:rsidRPr="00CC69D1" w:rsidRDefault="00CC69D1" w:rsidP="007B303A">
            <w:pPr>
              <w:spacing w:line="228" w:lineRule="auto"/>
              <w:jc w:val="right"/>
            </w:pPr>
            <w:r>
              <w:t>6672,1</w:t>
            </w:r>
          </w:p>
        </w:tc>
      </w:tr>
    </w:tbl>
    <w:p w:rsidR="00825B14" w:rsidRPr="00051EDA" w:rsidRDefault="00825B14" w:rsidP="00825B14">
      <w:pPr>
        <w:spacing w:line="228" w:lineRule="auto"/>
        <w:ind w:firstLine="709"/>
        <w:jc w:val="both"/>
        <w:rPr>
          <w:rFonts w:eastAsiaTheme="minorHAnsi"/>
          <w:lang w:eastAsia="en-US"/>
        </w:rPr>
      </w:pPr>
    </w:p>
    <w:p w:rsidR="00825B14" w:rsidRPr="00193D82" w:rsidRDefault="00825B14" w:rsidP="00825B14">
      <w:pPr>
        <w:spacing w:line="22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3D82">
        <w:rPr>
          <w:rFonts w:eastAsiaTheme="minorHAnsi"/>
          <w:sz w:val="28"/>
          <w:szCs w:val="28"/>
          <w:lang w:eastAsia="en-US"/>
        </w:rPr>
        <w:t xml:space="preserve">В целом структура налоговых и неналоговых доходов </w:t>
      </w:r>
      <w:r w:rsidR="00CC69D1" w:rsidRPr="00193D82">
        <w:rPr>
          <w:rFonts w:eastAsiaTheme="minorHAnsi"/>
          <w:sz w:val="28"/>
          <w:szCs w:val="28"/>
          <w:lang w:eastAsia="en-US"/>
        </w:rPr>
        <w:t xml:space="preserve">районного </w:t>
      </w:r>
      <w:r w:rsidRPr="00193D82">
        <w:rPr>
          <w:rFonts w:eastAsiaTheme="minorHAnsi"/>
          <w:sz w:val="28"/>
          <w:szCs w:val="28"/>
          <w:lang w:eastAsia="en-US"/>
        </w:rPr>
        <w:t>бюджета сохранится. Поступление трех основных бюджетообразующих доходных источников – налога на доходы физических лиц</w:t>
      </w:r>
      <w:r w:rsidR="00CC69D1" w:rsidRPr="00DB3547">
        <w:rPr>
          <w:rFonts w:eastAsiaTheme="minorHAnsi"/>
          <w:sz w:val="28"/>
          <w:szCs w:val="28"/>
          <w:lang w:eastAsia="en-US"/>
        </w:rPr>
        <w:t>,</w:t>
      </w:r>
      <w:r w:rsidR="00CC69D1" w:rsidRPr="00DB3547">
        <w:rPr>
          <w:rFonts w:eastAsiaTheme="minorHAnsi"/>
          <w:sz w:val="28"/>
          <w:szCs w:val="28"/>
        </w:rPr>
        <w:t xml:space="preserve"> единый налог на вмененный доход для отдельных видов деятельности</w:t>
      </w:r>
      <w:r w:rsidR="00186E70" w:rsidRPr="00186E70">
        <w:rPr>
          <w:rFonts w:eastAsiaTheme="minorHAnsi"/>
          <w:sz w:val="28"/>
          <w:szCs w:val="28"/>
        </w:rPr>
        <w:t xml:space="preserve"> </w:t>
      </w:r>
      <w:r w:rsidRPr="00DB3547">
        <w:rPr>
          <w:rFonts w:eastAsiaTheme="minorHAnsi"/>
          <w:sz w:val="28"/>
          <w:szCs w:val="28"/>
          <w:lang w:eastAsia="en-US"/>
        </w:rPr>
        <w:t xml:space="preserve">и </w:t>
      </w:r>
      <w:r w:rsidR="00CC69D1" w:rsidRPr="00DB3547">
        <w:rPr>
          <w:rFonts w:eastAsiaTheme="minorHAnsi"/>
          <w:sz w:val="28"/>
          <w:szCs w:val="28"/>
        </w:rPr>
        <w:t xml:space="preserve">единый </w:t>
      </w:r>
      <w:r w:rsidR="00CC69D1" w:rsidRPr="00DB3547">
        <w:rPr>
          <w:rFonts w:eastAsiaTheme="minorHAnsi"/>
          <w:sz w:val="28"/>
          <w:szCs w:val="28"/>
        </w:rPr>
        <w:lastRenderedPageBreak/>
        <w:t>сельскохозяйственный налог</w:t>
      </w:r>
      <w:r w:rsidRPr="00DB3547">
        <w:rPr>
          <w:rFonts w:eastAsiaTheme="minorHAnsi"/>
          <w:sz w:val="28"/>
          <w:szCs w:val="28"/>
          <w:lang w:eastAsia="en-US"/>
        </w:rPr>
        <w:t xml:space="preserve"> обеспечат от </w:t>
      </w:r>
      <w:r w:rsidR="00193D82" w:rsidRPr="00DB3547">
        <w:rPr>
          <w:rFonts w:eastAsiaTheme="minorHAnsi"/>
          <w:sz w:val="28"/>
          <w:szCs w:val="28"/>
          <w:lang w:eastAsia="en-US"/>
        </w:rPr>
        <w:t>68,7</w:t>
      </w:r>
      <w:r w:rsidRPr="00DB3547">
        <w:rPr>
          <w:rFonts w:eastAsiaTheme="minorHAnsi"/>
          <w:sz w:val="28"/>
          <w:szCs w:val="28"/>
          <w:lang w:eastAsia="en-US"/>
        </w:rPr>
        <w:t xml:space="preserve">% в 2017 до </w:t>
      </w:r>
      <w:r w:rsidR="00193D82" w:rsidRPr="00DB3547">
        <w:rPr>
          <w:rFonts w:eastAsiaTheme="minorHAnsi"/>
          <w:sz w:val="28"/>
          <w:szCs w:val="28"/>
          <w:lang w:eastAsia="en-US"/>
        </w:rPr>
        <w:t>70,5</w:t>
      </w:r>
      <w:r w:rsidRPr="00DB3547">
        <w:rPr>
          <w:rFonts w:eastAsiaTheme="minorHAnsi"/>
          <w:sz w:val="28"/>
          <w:szCs w:val="28"/>
          <w:lang w:eastAsia="en-US"/>
        </w:rPr>
        <w:t>% в 20</w:t>
      </w:r>
      <w:r w:rsidR="00193D82" w:rsidRPr="00DB3547">
        <w:rPr>
          <w:rFonts w:eastAsiaTheme="minorHAnsi"/>
          <w:sz w:val="28"/>
          <w:szCs w:val="28"/>
          <w:lang w:eastAsia="en-US"/>
        </w:rPr>
        <w:t>22</w:t>
      </w:r>
      <w:r w:rsidRPr="00DB3547">
        <w:rPr>
          <w:rFonts w:eastAsiaTheme="minorHAnsi"/>
          <w:sz w:val="28"/>
          <w:szCs w:val="28"/>
          <w:lang w:eastAsia="en-US"/>
        </w:rPr>
        <w:t xml:space="preserve"> году общего объема налоговых и</w:t>
      </w:r>
      <w:r w:rsidRPr="00193D82">
        <w:rPr>
          <w:rFonts w:eastAsiaTheme="minorHAnsi"/>
          <w:sz w:val="28"/>
          <w:szCs w:val="28"/>
          <w:lang w:eastAsia="en-US"/>
        </w:rPr>
        <w:t xml:space="preserve"> неналоговых доходов.</w:t>
      </w:r>
    </w:p>
    <w:p w:rsidR="00825B14" w:rsidRPr="00193D82" w:rsidRDefault="00825B14" w:rsidP="00825B14">
      <w:pPr>
        <w:spacing w:line="22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3D82">
        <w:rPr>
          <w:rFonts w:eastAsiaTheme="minorHAnsi"/>
          <w:sz w:val="28"/>
          <w:szCs w:val="28"/>
          <w:lang w:eastAsia="en-US"/>
        </w:rPr>
        <w:t xml:space="preserve">Доля налога на доходы физических лиц возрастет с </w:t>
      </w:r>
      <w:r w:rsidR="00193D82" w:rsidRPr="00193D82">
        <w:rPr>
          <w:rFonts w:eastAsiaTheme="minorHAnsi"/>
          <w:sz w:val="28"/>
          <w:szCs w:val="28"/>
          <w:lang w:eastAsia="en-US"/>
        </w:rPr>
        <w:t>51,1</w:t>
      </w:r>
      <w:r w:rsidRPr="00193D82">
        <w:rPr>
          <w:rFonts w:eastAsiaTheme="minorHAnsi"/>
          <w:sz w:val="28"/>
          <w:szCs w:val="28"/>
          <w:lang w:eastAsia="en-US"/>
        </w:rPr>
        <w:t xml:space="preserve">% в 2017 году до </w:t>
      </w:r>
      <w:r w:rsidR="00193D82" w:rsidRPr="00193D82">
        <w:rPr>
          <w:rFonts w:eastAsiaTheme="minorHAnsi"/>
          <w:sz w:val="28"/>
          <w:szCs w:val="28"/>
          <w:lang w:eastAsia="en-US"/>
        </w:rPr>
        <w:t>53,8</w:t>
      </w:r>
      <w:r w:rsidRPr="00193D82">
        <w:rPr>
          <w:rFonts w:eastAsiaTheme="minorHAnsi"/>
          <w:sz w:val="28"/>
          <w:szCs w:val="28"/>
          <w:lang w:eastAsia="en-US"/>
        </w:rPr>
        <w:t>% в 202</w:t>
      </w:r>
      <w:r w:rsidR="00193D82" w:rsidRPr="00193D82">
        <w:rPr>
          <w:rFonts w:eastAsiaTheme="minorHAnsi"/>
          <w:sz w:val="28"/>
          <w:szCs w:val="28"/>
          <w:lang w:eastAsia="en-US"/>
        </w:rPr>
        <w:t>2</w:t>
      </w:r>
      <w:r w:rsidRPr="00193D82">
        <w:rPr>
          <w:rFonts w:eastAsiaTheme="minorHAnsi"/>
          <w:sz w:val="28"/>
          <w:szCs w:val="28"/>
          <w:lang w:eastAsia="en-US"/>
        </w:rPr>
        <w:t xml:space="preserve"> году при сохранении плоской шкалы налогообложения. Объем налога увеличится за прогнозируемый период в </w:t>
      </w:r>
      <w:r w:rsidR="00193D82" w:rsidRPr="00193D82">
        <w:rPr>
          <w:rFonts w:eastAsiaTheme="minorHAnsi"/>
          <w:sz w:val="28"/>
          <w:szCs w:val="28"/>
          <w:lang w:eastAsia="en-US"/>
        </w:rPr>
        <w:t>1,2</w:t>
      </w:r>
      <w:r w:rsidRPr="00193D82">
        <w:rPr>
          <w:rFonts w:eastAsiaTheme="minorHAnsi"/>
          <w:sz w:val="28"/>
          <w:szCs w:val="28"/>
          <w:lang w:eastAsia="en-US"/>
        </w:rPr>
        <w:t xml:space="preserve"> раза, что соответствует прогнозируемому росту налоговой базы.</w:t>
      </w:r>
    </w:p>
    <w:p w:rsidR="00825B14" w:rsidRPr="00A86DFF" w:rsidRDefault="00825B14" w:rsidP="00DB3547">
      <w:pPr>
        <w:autoSpaceDE w:val="0"/>
        <w:autoSpaceDN w:val="0"/>
        <w:spacing w:line="228" w:lineRule="auto"/>
        <w:rPr>
          <w:rFonts w:eastAsiaTheme="minorHAnsi"/>
          <w:sz w:val="28"/>
          <w:szCs w:val="28"/>
          <w:highlight w:val="yellow"/>
          <w:lang w:eastAsia="en-US"/>
        </w:rPr>
      </w:pPr>
      <w:r w:rsidRPr="00DB3547">
        <w:rPr>
          <w:rFonts w:eastAsiaTheme="minorHAnsi"/>
          <w:sz w:val="28"/>
          <w:szCs w:val="28"/>
          <w:lang w:eastAsia="en-US"/>
        </w:rPr>
        <w:t xml:space="preserve">Одновременно снизится структурная доля </w:t>
      </w:r>
      <w:r w:rsidR="00DB3547" w:rsidRPr="00DB3547">
        <w:rPr>
          <w:rFonts w:eastAsiaTheme="minorHAnsi"/>
          <w:sz w:val="28"/>
          <w:szCs w:val="28"/>
        </w:rPr>
        <w:t>единого налога на вмененный доход для отдельных видов деятельности</w:t>
      </w:r>
      <w:r w:rsidRPr="00DB3547">
        <w:rPr>
          <w:rFonts w:eastAsiaTheme="minorHAnsi"/>
          <w:sz w:val="28"/>
          <w:szCs w:val="28"/>
          <w:lang w:eastAsia="en-US"/>
        </w:rPr>
        <w:t xml:space="preserve"> с </w:t>
      </w:r>
      <w:r w:rsidR="00DB3547" w:rsidRPr="00DB3547">
        <w:rPr>
          <w:rFonts w:eastAsiaTheme="minorHAnsi"/>
          <w:sz w:val="28"/>
          <w:szCs w:val="28"/>
          <w:lang w:eastAsia="en-US"/>
        </w:rPr>
        <w:t>8,8</w:t>
      </w:r>
      <w:r w:rsidRPr="00DB3547">
        <w:rPr>
          <w:rFonts w:eastAsiaTheme="minorHAnsi"/>
          <w:sz w:val="28"/>
          <w:szCs w:val="28"/>
          <w:lang w:eastAsia="en-US"/>
        </w:rPr>
        <w:t xml:space="preserve">% в 2017 году до </w:t>
      </w:r>
      <w:r w:rsidR="00DB3547" w:rsidRPr="00DB3547">
        <w:rPr>
          <w:rFonts w:eastAsiaTheme="minorHAnsi"/>
          <w:sz w:val="28"/>
          <w:szCs w:val="28"/>
          <w:lang w:eastAsia="en-US"/>
        </w:rPr>
        <w:t>8,5</w:t>
      </w:r>
      <w:r w:rsidRPr="00DB3547">
        <w:rPr>
          <w:rFonts w:eastAsiaTheme="minorHAnsi"/>
          <w:sz w:val="28"/>
          <w:szCs w:val="28"/>
          <w:lang w:eastAsia="en-US"/>
        </w:rPr>
        <w:t>% в 202</w:t>
      </w:r>
      <w:r w:rsidR="00DB3547" w:rsidRPr="00DB3547">
        <w:rPr>
          <w:rFonts w:eastAsiaTheme="minorHAnsi"/>
          <w:sz w:val="28"/>
          <w:szCs w:val="28"/>
          <w:lang w:eastAsia="en-US"/>
        </w:rPr>
        <w:t>2</w:t>
      </w:r>
      <w:r w:rsidRPr="00CE165F">
        <w:rPr>
          <w:rFonts w:eastAsiaTheme="minorHAnsi"/>
          <w:sz w:val="28"/>
          <w:szCs w:val="28"/>
          <w:lang w:eastAsia="en-US"/>
        </w:rPr>
        <w:t xml:space="preserve">году, и </w:t>
      </w:r>
      <w:r w:rsidR="00DB3547" w:rsidRPr="00CE165F">
        <w:rPr>
          <w:rFonts w:eastAsiaTheme="minorHAnsi"/>
          <w:sz w:val="28"/>
          <w:szCs w:val="28"/>
        </w:rPr>
        <w:t>единого сельскохозяйственный налога</w:t>
      </w:r>
      <w:r w:rsidRPr="00CE165F">
        <w:rPr>
          <w:rFonts w:eastAsiaTheme="minorHAnsi"/>
          <w:sz w:val="28"/>
          <w:szCs w:val="28"/>
          <w:lang w:eastAsia="en-US"/>
        </w:rPr>
        <w:t xml:space="preserve">  с </w:t>
      </w:r>
      <w:r w:rsidR="00CE165F" w:rsidRPr="00CE165F">
        <w:rPr>
          <w:rFonts w:eastAsiaTheme="minorHAnsi"/>
          <w:sz w:val="28"/>
          <w:szCs w:val="28"/>
          <w:lang w:eastAsia="en-US"/>
        </w:rPr>
        <w:t>8,7</w:t>
      </w:r>
      <w:r w:rsidRPr="00CE165F">
        <w:rPr>
          <w:rFonts w:eastAsiaTheme="minorHAnsi"/>
          <w:sz w:val="28"/>
          <w:szCs w:val="28"/>
          <w:lang w:eastAsia="en-US"/>
        </w:rPr>
        <w:t xml:space="preserve">% в 2017 году до </w:t>
      </w:r>
      <w:r w:rsidR="00CE165F" w:rsidRPr="00CE165F">
        <w:rPr>
          <w:rFonts w:eastAsiaTheme="minorHAnsi"/>
          <w:sz w:val="28"/>
          <w:szCs w:val="28"/>
          <w:lang w:eastAsia="en-US"/>
        </w:rPr>
        <w:t>8,2</w:t>
      </w:r>
      <w:r w:rsidRPr="00CE165F">
        <w:rPr>
          <w:rFonts w:eastAsiaTheme="minorHAnsi"/>
          <w:sz w:val="28"/>
          <w:szCs w:val="28"/>
          <w:lang w:eastAsia="en-US"/>
        </w:rPr>
        <w:t>% в 202</w:t>
      </w:r>
      <w:r w:rsidR="00CE165F" w:rsidRPr="00CE165F">
        <w:rPr>
          <w:rFonts w:eastAsiaTheme="minorHAnsi"/>
          <w:sz w:val="28"/>
          <w:szCs w:val="28"/>
          <w:lang w:eastAsia="en-US"/>
        </w:rPr>
        <w:t>2</w:t>
      </w:r>
      <w:r w:rsidRPr="00CE165F">
        <w:rPr>
          <w:rFonts w:eastAsiaTheme="minorHAnsi"/>
          <w:sz w:val="28"/>
          <w:szCs w:val="28"/>
          <w:lang w:eastAsia="en-US"/>
        </w:rPr>
        <w:t xml:space="preserve"> году.</w:t>
      </w:r>
    </w:p>
    <w:p w:rsidR="00825B14" w:rsidRPr="007C67E5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 w:rsidRPr="007C67E5">
        <w:rPr>
          <w:sz w:val="28"/>
          <w:szCs w:val="28"/>
        </w:rPr>
        <w:t>Основные проектировки безвозмездных поступлений представлены в следующей таблице:</w:t>
      </w:r>
    </w:p>
    <w:p w:rsidR="00825B14" w:rsidRPr="007C67E5" w:rsidRDefault="00825B14" w:rsidP="00825B14">
      <w:pPr>
        <w:tabs>
          <w:tab w:val="left" w:leader="underscore" w:pos="-180"/>
        </w:tabs>
        <w:spacing w:line="228" w:lineRule="auto"/>
        <w:ind w:firstLine="709"/>
        <w:jc w:val="right"/>
      </w:pPr>
      <w:r w:rsidRPr="007C67E5">
        <w:t>(</w:t>
      </w:r>
      <w:r w:rsidR="007C67E5">
        <w:t>тыс.</w:t>
      </w:r>
      <w:r w:rsidRPr="007C67E5">
        <w:t xml:space="preserve"> рублей)</w:t>
      </w:r>
    </w:p>
    <w:tbl>
      <w:tblPr>
        <w:tblW w:w="9358" w:type="dxa"/>
        <w:tblInd w:w="108" w:type="dxa"/>
        <w:tblLayout w:type="fixed"/>
        <w:tblLook w:val="04A0"/>
      </w:tblPr>
      <w:tblGrid>
        <w:gridCol w:w="2552"/>
        <w:gridCol w:w="1133"/>
        <w:gridCol w:w="1136"/>
        <w:gridCol w:w="1135"/>
        <w:gridCol w:w="1134"/>
        <w:gridCol w:w="1134"/>
        <w:gridCol w:w="1134"/>
      </w:tblGrid>
      <w:tr w:rsidR="00825B14" w:rsidRPr="00A86DFF" w:rsidTr="007B303A">
        <w:trPr>
          <w:trHeight w:val="64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B14" w:rsidRPr="007C67E5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Показатели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C67E5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2017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C67E5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2018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C67E5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C67E5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7C67E5" w:rsidRDefault="00825B14" w:rsidP="007C67E5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202</w:t>
            </w:r>
            <w:r w:rsidR="007C67E5" w:rsidRPr="007C67E5">
              <w:rPr>
                <w:b/>
                <w:bCs/>
              </w:rPr>
              <w:t>1</w:t>
            </w:r>
            <w:r w:rsidRPr="007C67E5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B14" w:rsidRPr="007C67E5" w:rsidRDefault="00825B14" w:rsidP="007C67E5">
            <w:pPr>
              <w:spacing w:line="228" w:lineRule="auto"/>
              <w:jc w:val="center"/>
              <w:rPr>
                <w:b/>
                <w:bCs/>
              </w:rPr>
            </w:pPr>
            <w:r w:rsidRPr="007C67E5">
              <w:rPr>
                <w:b/>
                <w:bCs/>
              </w:rPr>
              <w:t>202</w:t>
            </w:r>
            <w:r w:rsidR="007C67E5" w:rsidRPr="007C67E5">
              <w:rPr>
                <w:b/>
                <w:bCs/>
              </w:rPr>
              <w:t>2</w:t>
            </w:r>
            <w:r w:rsidRPr="007C67E5">
              <w:rPr>
                <w:b/>
                <w:bCs/>
              </w:rPr>
              <w:t xml:space="preserve"> год</w:t>
            </w:r>
          </w:p>
        </w:tc>
      </w:tr>
      <w:tr w:rsidR="007C67E5" w:rsidRPr="00A86DFF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E5" w:rsidRPr="007C67E5" w:rsidRDefault="007C67E5" w:rsidP="007B303A">
            <w:pPr>
              <w:spacing w:line="228" w:lineRule="auto"/>
              <w:rPr>
                <w:b/>
                <w:bCs/>
              </w:rPr>
            </w:pPr>
            <w:r w:rsidRPr="007C67E5">
              <w:rPr>
                <w:b/>
                <w:bCs/>
              </w:rPr>
              <w:t>Безвозмездные поступления -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215984,1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204999,5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206596,6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C67E5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214860,5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214860,5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214860,5</w:t>
            </w:r>
          </w:p>
        </w:tc>
      </w:tr>
      <w:tr w:rsidR="007C67E5" w:rsidRPr="00A86DFF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7E5" w:rsidRPr="007C67E5" w:rsidRDefault="007C67E5" w:rsidP="007B303A">
            <w:pPr>
              <w:spacing w:line="228" w:lineRule="auto"/>
              <w:rPr>
                <w:bCs/>
              </w:rPr>
            </w:pPr>
            <w:r w:rsidRPr="007C67E5">
              <w:rPr>
                <w:bCs/>
              </w:rPr>
              <w:t>дотации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55226,6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44037,8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45443,8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47261,5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47261,5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47261,5</w:t>
            </w:r>
          </w:p>
        </w:tc>
      </w:tr>
      <w:tr w:rsidR="007C67E5" w:rsidRPr="00A86DFF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7E5" w:rsidRPr="007C67E5" w:rsidRDefault="007C67E5" w:rsidP="007B303A">
            <w:pPr>
              <w:spacing w:line="228" w:lineRule="auto"/>
              <w:rPr>
                <w:bCs/>
              </w:rPr>
            </w:pPr>
            <w:r w:rsidRPr="007C67E5">
              <w:rPr>
                <w:bCs/>
              </w:rPr>
              <w:t>субсидии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iCs/>
              </w:rPr>
            </w:pPr>
          </w:p>
        </w:tc>
      </w:tr>
      <w:tr w:rsidR="007C67E5" w:rsidRPr="00A86DFF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7E5" w:rsidRPr="007C67E5" w:rsidRDefault="007C67E5" w:rsidP="007B303A">
            <w:pPr>
              <w:spacing w:line="228" w:lineRule="auto"/>
              <w:rPr>
                <w:bCs/>
              </w:rPr>
            </w:pPr>
            <w:r w:rsidRPr="007C67E5">
              <w:rPr>
                <w:bCs/>
              </w:rPr>
              <w:t>субвенции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143908,5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144112,7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144303,8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C67E5">
            <w:pPr>
              <w:spacing w:line="228" w:lineRule="auto"/>
              <w:jc w:val="right"/>
              <w:rPr>
                <w:iCs/>
              </w:rPr>
            </w:pPr>
            <w:r>
              <w:rPr>
                <w:iCs/>
              </w:rPr>
              <w:t>150750,0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iCs/>
              </w:rPr>
            </w:pPr>
            <w:r>
              <w:rPr>
                <w:iCs/>
              </w:rPr>
              <w:t>150750,0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iCs/>
              </w:rPr>
            </w:pPr>
            <w:r>
              <w:rPr>
                <w:iCs/>
              </w:rPr>
              <w:t>150750,0</w:t>
            </w:r>
          </w:p>
        </w:tc>
      </w:tr>
      <w:tr w:rsidR="007C67E5" w:rsidRPr="00495A57" w:rsidTr="007B303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7E5" w:rsidRPr="007C67E5" w:rsidRDefault="007C67E5" w:rsidP="007B303A">
            <w:pPr>
              <w:spacing w:line="228" w:lineRule="auto"/>
              <w:rPr>
                <w:bCs/>
              </w:rPr>
            </w:pPr>
            <w:r w:rsidRPr="007C67E5">
              <w:rPr>
                <w:bCs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16849,0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16849,0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7B303A">
            <w:pPr>
              <w:spacing w:line="228" w:lineRule="auto"/>
              <w:jc w:val="right"/>
              <w:rPr>
                <w:iCs/>
              </w:rPr>
            </w:pPr>
            <w:r>
              <w:rPr>
                <w:iCs/>
              </w:rPr>
              <w:t>16849,0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iCs/>
              </w:rPr>
            </w:pPr>
            <w:r>
              <w:rPr>
                <w:iCs/>
              </w:rPr>
              <w:t>16849,0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67E5" w:rsidRPr="007C67E5" w:rsidRDefault="007C67E5" w:rsidP="003F1D2F">
            <w:pPr>
              <w:spacing w:line="228" w:lineRule="auto"/>
              <w:jc w:val="right"/>
              <w:rPr>
                <w:iCs/>
              </w:rPr>
            </w:pPr>
            <w:r>
              <w:rPr>
                <w:iCs/>
              </w:rPr>
              <w:t>16849,0</w:t>
            </w:r>
          </w:p>
        </w:tc>
      </w:tr>
    </w:tbl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  <w:highlight w:val="yellow"/>
          <w:lang w:val="en-US"/>
        </w:rPr>
      </w:pP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 w:rsidRPr="004D37B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долгосрочном периоде расчет предельной величины расходов бюджета произведен исходя из необходимости формирования профицитного бюджета в целях снижения объемов долговых обязательств </w:t>
      </w:r>
      <w:r w:rsidR="00A86DF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и поддержания их на экономически безопасном</w:t>
      </w:r>
      <w:r w:rsidRPr="004D37B5">
        <w:rPr>
          <w:sz w:val="28"/>
          <w:szCs w:val="28"/>
        </w:rPr>
        <w:t xml:space="preserve"> уровн</w:t>
      </w:r>
      <w:r>
        <w:rPr>
          <w:sz w:val="28"/>
          <w:szCs w:val="28"/>
        </w:rPr>
        <w:t>е.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связи прогнозирование в долгосрочном периоде осуществлялось на следующих принципах: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плату труда отдельных категорий работников бюджетной сферы, установленных Указами, прогнозировались с учетом изменения среднего дохода от трудовой деятельности и допустимого 7-процентного не</w:t>
      </w:r>
      <w:r w:rsidR="00186E70" w:rsidRPr="00186E70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достижения целевых ориентиров;</w:t>
      </w:r>
    </w:p>
    <w:p w:rsidR="00825B14" w:rsidRDefault="00825B14" w:rsidP="00825B14">
      <w:pPr>
        <w:tabs>
          <w:tab w:val="left" w:leader="underscore" w:pos="-18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остальным расходным обязательствам ожидаемый ежегодный прирост, начиная с 2020 года, ограничен и</w:t>
      </w:r>
      <w:r w:rsidRPr="004D37B5">
        <w:rPr>
          <w:sz w:val="28"/>
          <w:szCs w:val="28"/>
        </w:rPr>
        <w:t>ндекс</w:t>
      </w:r>
      <w:r>
        <w:rPr>
          <w:sz w:val="28"/>
          <w:szCs w:val="28"/>
        </w:rPr>
        <w:t>ом</w:t>
      </w:r>
      <w:r w:rsidRPr="004D37B5">
        <w:rPr>
          <w:sz w:val="28"/>
          <w:szCs w:val="28"/>
        </w:rPr>
        <w:t xml:space="preserve"> потребительских цен</w:t>
      </w:r>
      <w:r>
        <w:rPr>
          <w:sz w:val="28"/>
          <w:szCs w:val="28"/>
        </w:rPr>
        <w:t xml:space="preserve"> (</w:t>
      </w:r>
      <w:r w:rsidRPr="004D37B5">
        <w:rPr>
          <w:sz w:val="28"/>
          <w:szCs w:val="28"/>
        </w:rPr>
        <w:t>декабрь к декабрю</w:t>
      </w:r>
      <w:r>
        <w:rPr>
          <w:sz w:val="28"/>
          <w:szCs w:val="28"/>
        </w:rPr>
        <w:t>).</w:t>
      </w:r>
    </w:p>
    <w:p w:rsidR="00825B14" w:rsidRDefault="00825B14" w:rsidP="00825B14">
      <w:pPr>
        <w:pStyle w:val="ConsPlusNormal"/>
        <w:spacing w:line="228" w:lineRule="auto"/>
        <w:ind w:firstLine="709"/>
        <w:jc w:val="both"/>
        <w:outlineLvl w:val="0"/>
      </w:pPr>
      <w:r w:rsidRPr="00252379">
        <w:t xml:space="preserve">Основные показатели </w:t>
      </w:r>
      <w:r>
        <w:t xml:space="preserve">расходов </w:t>
      </w:r>
      <w:r w:rsidRPr="00252379">
        <w:t xml:space="preserve">бюджета </w:t>
      </w:r>
      <w:r w:rsidR="00A86DFF">
        <w:t xml:space="preserve">района </w:t>
      </w:r>
      <w:r>
        <w:t>Саратовской области</w:t>
      </w:r>
      <w:r w:rsidRPr="00252379">
        <w:t xml:space="preserve"> на долгосрочный период</w:t>
      </w:r>
      <w:r>
        <w:t xml:space="preserve"> представлены в следующей таблице</w:t>
      </w:r>
    </w:p>
    <w:p w:rsidR="00825B14" w:rsidRDefault="00825B14" w:rsidP="00825B14">
      <w:pPr>
        <w:pStyle w:val="ConsPlusNormal"/>
        <w:spacing w:line="228" w:lineRule="auto"/>
        <w:ind w:right="-1"/>
        <w:jc w:val="right"/>
      </w:pPr>
      <w:r w:rsidRPr="00D56671">
        <w:rPr>
          <w:sz w:val="24"/>
          <w:szCs w:val="24"/>
        </w:rPr>
        <w:t>(</w:t>
      </w:r>
      <w:r w:rsidR="00186E70">
        <w:rPr>
          <w:sz w:val="24"/>
          <w:szCs w:val="24"/>
        </w:rPr>
        <w:t>тыс.</w:t>
      </w:r>
      <w:r w:rsidRPr="00D56671">
        <w:rPr>
          <w:sz w:val="24"/>
          <w:szCs w:val="24"/>
        </w:rPr>
        <w:t xml:space="preserve">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2552"/>
        <w:gridCol w:w="1134"/>
        <w:gridCol w:w="1134"/>
        <w:gridCol w:w="1134"/>
        <w:gridCol w:w="1134"/>
        <w:gridCol w:w="1134"/>
        <w:gridCol w:w="1134"/>
      </w:tblGrid>
      <w:tr w:rsidR="00825B14" w:rsidRPr="00EB30BB" w:rsidTr="007B303A">
        <w:trPr>
          <w:trHeight w:val="348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B14" w:rsidRPr="00E30118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E30118">
              <w:rPr>
                <w:b/>
                <w:bCs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E30118">
              <w:rPr>
                <w:b/>
                <w:bCs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E30118">
              <w:rPr>
                <w:b/>
                <w:bCs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E30118">
              <w:rPr>
                <w:b/>
                <w:bCs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center"/>
              <w:rPr>
                <w:b/>
                <w:bCs/>
              </w:rPr>
            </w:pPr>
            <w:r w:rsidRPr="00E30118">
              <w:rPr>
                <w:b/>
                <w:bCs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A86DFF" w:rsidP="007B303A">
            <w:pPr>
              <w:spacing w:line="22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="00825B14" w:rsidRPr="00E30118">
              <w:rPr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14" w:rsidRPr="00E30118" w:rsidRDefault="00825B14" w:rsidP="00A86DFF">
            <w:pPr>
              <w:spacing w:line="228" w:lineRule="auto"/>
              <w:jc w:val="center"/>
              <w:rPr>
                <w:b/>
                <w:bCs/>
              </w:rPr>
            </w:pPr>
            <w:r w:rsidRPr="00E30118">
              <w:rPr>
                <w:b/>
                <w:bCs/>
              </w:rPr>
              <w:t>202</w:t>
            </w:r>
            <w:r w:rsidR="00A86DFF">
              <w:rPr>
                <w:b/>
                <w:bCs/>
              </w:rPr>
              <w:t>2</w:t>
            </w:r>
            <w:r w:rsidRPr="00E30118">
              <w:rPr>
                <w:b/>
                <w:bCs/>
              </w:rPr>
              <w:t xml:space="preserve"> год</w:t>
            </w:r>
          </w:p>
        </w:tc>
      </w:tr>
      <w:tr w:rsidR="00A7403A" w:rsidRPr="0041522B" w:rsidTr="007B303A">
        <w:trPr>
          <w:trHeight w:val="5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E30118" w:rsidRDefault="00A7403A" w:rsidP="00A86DFF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E30118">
              <w:rPr>
                <w:b/>
                <w:bCs/>
                <w:sz w:val="24"/>
                <w:szCs w:val="24"/>
              </w:rPr>
              <w:t>Расходы бюджета</w:t>
            </w:r>
            <w:r>
              <w:rPr>
                <w:b/>
                <w:bCs/>
                <w:sz w:val="24"/>
                <w:szCs w:val="24"/>
              </w:rPr>
              <w:t xml:space="preserve"> района</w:t>
            </w:r>
            <w:r w:rsidRPr="00E30118">
              <w:rPr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255EBC" w:rsidRDefault="00A7403A" w:rsidP="00683C56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248712,5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255EBC" w:rsidRDefault="00A7403A" w:rsidP="00683C56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238627,8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255EBC" w:rsidRDefault="00A7403A" w:rsidP="00683C56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241945,2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255EBC" w:rsidRDefault="00A7403A" w:rsidP="00683C56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252013,9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255EBC" w:rsidRDefault="00A7403A" w:rsidP="00683C56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252013,9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3A" w:rsidRPr="00255EBC" w:rsidRDefault="00A7403A" w:rsidP="00683C56">
            <w:pPr>
              <w:spacing w:line="22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252013,9</w:t>
            </w:r>
          </w:p>
        </w:tc>
      </w:tr>
      <w:tr w:rsidR="00825B14" w:rsidRPr="00BD5B94" w:rsidTr="007B303A">
        <w:trPr>
          <w:trHeight w:val="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pStyle w:val="ConsPlusNormal"/>
              <w:spacing w:line="228" w:lineRule="auto"/>
              <w:ind w:left="176"/>
              <w:rPr>
                <w:sz w:val="24"/>
                <w:szCs w:val="24"/>
              </w:rPr>
            </w:pPr>
            <w:r w:rsidRPr="00E30118">
              <w:rPr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4" w:rsidRPr="00E30118" w:rsidRDefault="00825B14" w:rsidP="007B303A">
            <w:pPr>
              <w:spacing w:line="228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B14" w:rsidRPr="00E30118" w:rsidRDefault="00825B14" w:rsidP="007B303A">
            <w:pPr>
              <w:spacing w:line="228" w:lineRule="auto"/>
              <w:jc w:val="right"/>
            </w:pPr>
          </w:p>
        </w:tc>
      </w:tr>
      <w:tr w:rsidR="00A7403A" w:rsidRPr="00BD5B94" w:rsidTr="002F6D80">
        <w:trPr>
          <w:trHeight w:val="5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03A" w:rsidRPr="00E30118" w:rsidRDefault="00A7403A" w:rsidP="007B303A">
            <w:pPr>
              <w:pStyle w:val="ConsPlusNormal"/>
              <w:spacing w:line="228" w:lineRule="auto"/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Районный </w:t>
            </w:r>
            <w:r w:rsidRPr="00E30118">
              <w:rPr>
                <w:sz w:val="24"/>
                <w:szCs w:val="24"/>
              </w:rPr>
              <w:t>дорожный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03A" w:rsidRPr="00CC69D1" w:rsidRDefault="00A7403A" w:rsidP="00683C56">
            <w:pPr>
              <w:spacing w:line="228" w:lineRule="auto"/>
              <w:jc w:val="right"/>
            </w:pPr>
            <w:r>
              <w:t>5790,0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03A" w:rsidRPr="00CC69D1" w:rsidRDefault="00A7403A" w:rsidP="00683C56">
            <w:pPr>
              <w:spacing w:line="228" w:lineRule="auto"/>
              <w:jc w:val="right"/>
            </w:pPr>
            <w:r>
              <w:t>5699,0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03A" w:rsidRPr="00CC69D1" w:rsidRDefault="00A7403A" w:rsidP="00683C56">
            <w:pPr>
              <w:spacing w:line="228" w:lineRule="auto"/>
              <w:jc w:val="right"/>
            </w:pPr>
            <w:r>
              <w:t>6415,5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03A" w:rsidRPr="00CC69D1" w:rsidRDefault="00A7403A" w:rsidP="00683C56">
            <w:pPr>
              <w:spacing w:line="228" w:lineRule="auto"/>
              <w:jc w:val="right"/>
            </w:pPr>
            <w:r>
              <w:t>6672,1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03A" w:rsidRPr="00CC69D1" w:rsidRDefault="00A7403A" w:rsidP="00683C56">
            <w:pPr>
              <w:spacing w:line="228" w:lineRule="auto"/>
              <w:jc w:val="right"/>
            </w:pPr>
            <w:r>
              <w:t>6672,1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403A" w:rsidRPr="00CC69D1" w:rsidRDefault="00A7403A" w:rsidP="00683C56">
            <w:pPr>
              <w:spacing w:line="228" w:lineRule="auto"/>
              <w:jc w:val="right"/>
            </w:pPr>
            <w:r>
              <w:t>6672,1</w:t>
            </w:r>
          </w:p>
        </w:tc>
      </w:tr>
    </w:tbl>
    <w:p w:rsidR="00825B14" w:rsidRDefault="00825B14" w:rsidP="00825B14">
      <w:pPr>
        <w:pStyle w:val="ConsPlusNormal"/>
        <w:spacing w:line="228" w:lineRule="auto"/>
        <w:ind w:firstLine="709"/>
        <w:jc w:val="both"/>
        <w:outlineLvl w:val="0"/>
      </w:pPr>
    </w:p>
    <w:p w:rsidR="00825B14" w:rsidRPr="00D647EF" w:rsidRDefault="00825B14" w:rsidP="00825B14">
      <w:pPr>
        <w:tabs>
          <w:tab w:val="left" w:leader="underscore" w:pos="-180"/>
        </w:tabs>
        <w:ind w:firstLine="709"/>
        <w:jc w:val="both"/>
        <w:rPr>
          <w:sz w:val="4"/>
          <w:szCs w:val="4"/>
        </w:rPr>
      </w:pPr>
    </w:p>
    <w:p w:rsidR="00AC7856" w:rsidRDefault="00AC7856"/>
    <w:sectPr w:rsidR="00AC7856" w:rsidSect="007B303A">
      <w:headerReference w:type="even" r:id="rId7"/>
      <w:headerReference w:type="default" r:id="rId8"/>
      <w:footerReference w:type="default" r:id="rId9"/>
      <w:pgSz w:w="11907" w:h="16840" w:code="9"/>
      <w:pgMar w:top="1134" w:right="851" w:bottom="1134" w:left="1701" w:header="284" w:footer="352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7A1" w:rsidRDefault="001427A1" w:rsidP="008A5987">
      <w:r>
        <w:separator/>
      </w:r>
    </w:p>
  </w:endnote>
  <w:endnote w:type="continuationSeparator" w:id="1">
    <w:p w:rsidR="001427A1" w:rsidRDefault="001427A1" w:rsidP="008A5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2F" w:rsidRDefault="003F1D2F">
    <w:pPr>
      <w:pStyle w:val="ac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7A1" w:rsidRDefault="001427A1" w:rsidP="008A5987">
      <w:r>
        <w:separator/>
      </w:r>
    </w:p>
  </w:footnote>
  <w:footnote w:type="continuationSeparator" w:id="1">
    <w:p w:rsidR="001427A1" w:rsidRDefault="001427A1" w:rsidP="008A59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2F" w:rsidRDefault="00C71F97">
    <w:pPr>
      <w:pStyle w:val="aa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3F1D2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F1D2F">
      <w:rPr>
        <w:rStyle w:val="af5"/>
        <w:noProof/>
      </w:rPr>
      <w:t>1</w:t>
    </w:r>
    <w:r>
      <w:rPr>
        <w:rStyle w:val="af5"/>
      </w:rPr>
      <w:fldChar w:fldCharType="end"/>
    </w:r>
  </w:p>
  <w:p w:rsidR="003F1D2F" w:rsidRDefault="003F1D2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2F" w:rsidRDefault="00C71F97">
    <w:pPr>
      <w:pStyle w:val="aa"/>
      <w:framePr w:wrap="around" w:vAnchor="text" w:hAnchor="margin" w:xAlign="center" w:y="1"/>
      <w:ind w:firstLine="0"/>
      <w:rPr>
        <w:rStyle w:val="af5"/>
      </w:rPr>
    </w:pPr>
    <w:r>
      <w:rPr>
        <w:rStyle w:val="af5"/>
      </w:rPr>
      <w:fldChar w:fldCharType="begin"/>
    </w:r>
    <w:r w:rsidR="003F1D2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86E70">
      <w:rPr>
        <w:rStyle w:val="af5"/>
        <w:noProof/>
      </w:rPr>
      <w:t>7</w:t>
    </w:r>
    <w:r>
      <w:rPr>
        <w:rStyle w:val="af5"/>
      </w:rPr>
      <w:fldChar w:fldCharType="end"/>
    </w:r>
  </w:p>
  <w:p w:rsidR="003F1D2F" w:rsidRDefault="003F1D2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B14"/>
    <w:rsid w:val="00027705"/>
    <w:rsid w:val="00072A71"/>
    <w:rsid w:val="0007483D"/>
    <w:rsid w:val="00091D63"/>
    <w:rsid w:val="00106CFF"/>
    <w:rsid w:val="00124790"/>
    <w:rsid w:val="001427A1"/>
    <w:rsid w:val="00142AAA"/>
    <w:rsid w:val="00186E70"/>
    <w:rsid w:val="00193D82"/>
    <w:rsid w:val="00297608"/>
    <w:rsid w:val="002C5B0B"/>
    <w:rsid w:val="003176C5"/>
    <w:rsid w:val="003A136D"/>
    <w:rsid w:val="003E2A76"/>
    <w:rsid w:val="003F1D2F"/>
    <w:rsid w:val="00432EE7"/>
    <w:rsid w:val="004E0BE9"/>
    <w:rsid w:val="00584888"/>
    <w:rsid w:val="0060067C"/>
    <w:rsid w:val="00721BCC"/>
    <w:rsid w:val="00767A8A"/>
    <w:rsid w:val="00781CB8"/>
    <w:rsid w:val="007B0EAA"/>
    <w:rsid w:val="007B303A"/>
    <w:rsid w:val="007C67E5"/>
    <w:rsid w:val="008148B7"/>
    <w:rsid w:val="00825B14"/>
    <w:rsid w:val="008A5987"/>
    <w:rsid w:val="008C0342"/>
    <w:rsid w:val="0091675C"/>
    <w:rsid w:val="009409CE"/>
    <w:rsid w:val="00963803"/>
    <w:rsid w:val="00963FDF"/>
    <w:rsid w:val="00972AD1"/>
    <w:rsid w:val="009C46E3"/>
    <w:rsid w:val="00A7403A"/>
    <w:rsid w:val="00A86DFF"/>
    <w:rsid w:val="00AB7A1F"/>
    <w:rsid w:val="00AC7856"/>
    <w:rsid w:val="00AE22BC"/>
    <w:rsid w:val="00AE4F78"/>
    <w:rsid w:val="00B30274"/>
    <w:rsid w:val="00BE4384"/>
    <w:rsid w:val="00BF5087"/>
    <w:rsid w:val="00C17166"/>
    <w:rsid w:val="00C37778"/>
    <w:rsid w:val="00C567BB"/>
    <w:rsid w:val="00C65612"/>
    <w:rsid w:val="00C67CAD"/>
    <w:rsid w:val="00C71F97"/>
    <w:rsid w:val="00CA1E7A"/>
    <w:rsid w:val="00CC69D1"/>
    <w:rsid w:val="00CD1E06"/>
    <w:rsid w:val="00CE165F"/>
    <w:rsid w:val="00CE7D22"/>
    <w:rsid w:val="00DB3547"/>
    <w:rsid w:val="00E53C92"/>
    <w:rsid w:val="00E60A90"/>
    <w:rsid w:val="00E6633C"/>
    <w:rsid w:val="00EB2A35"/>
    <w:rsid w:val="00ED3D84"/>
    <w:rsid w:val="00F1420E"/>
    <w:rsid w:val="00F5140F"/>
    <w:rsid w:val="00F66C68"/>
    <w:rsid w:val="00FA248E"/>
    <w:rsid w:val="00FF5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B14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B1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1">
    <w:name w:val="заголовок 1"/>
    <w:basedOn w:val="a"/>
    <w:next w:val="a3"/>
    <w:rsid w:val="00825B14"/>
    <w:pPr>
      <w:keepNext/>
      <w:keepLines/>
      <w:suppressAutoHyphens/>
      <w:spacing w:before="480"/>
      <w:jc w:val="center"/>
    </w:pPr>
    <w:rPr>
      <w:rFonts w:ascii="Arial" w:hAnsi="Arial"/>
      <w:b/>
      <w:caps/>
      <w:kern w:val="32"/>
      <w:sz w:val="32"/>
      <w:szCs w:val="20"/>
    </w:rPr>
  </w:style>
  <w:style w:type="paragraph" w:customStyle="1" w:styleId="2">
    <w:name w:val="заголовок 2"/>
    <w:basedOn w:val="a"/>
    <w:next w:val="a4"/>
    <w:rsid w:val="00825B14"/>
    <w:pPr>
      <w:keepNext/>
      <w:keepLines/>
      <w:suppressAutoHyphen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">
    <w:name w:val="заголовок 3"/>
    <w:basedOn w:val="a"/>
    <w:next w:val="a"/>
    <w:rsid w:val="00825B14"/>
    <w:pPr>
      <w:keepNext/>
      <w:suppressAutoHyphens/>
      <w:spacing w:before="240" w:after="60" w:line="348" w:lineRule="auto"/>
      <w:ind w:firstLine="709"/>
      <w:jc w:val="both"/>
    </w:pPr>
    <w:rPr>
      <w:rFonts w:ascii="Arial" w:hAnsi="Arial"/>
    </w:rPr>
  </w:style>
  <w:style w:type="paragraph" w:customStyle="1" w:styleId="4">
    <w:name w:val="заголовок 4"/>
    <w:basedOn w:val="a"/>
    <w:next w:val="a"/>
    <w:rsid w:val="00825B14"/>
    <w:pPr>
      <w:keepNext/>
      <w:suppressAutoHyphens/>
      <w:jc w:val="both"/>
      <w:outlineLvl w:val="3"/>
    </w:pPr>
    <w:rPr>
      <w:b/>
      <w:sz w:val="28"/>
    </w:rPr>
  </w:style>
  <w:style w:type="character" w:customStyle="1" w:styleId="a5">
    <w:name w:val="Основной шрифт"/>
    <w:rsid w:val="00825B14"/>
  </w:style>
  <w:style w:type="paragraph" w:customStyle="1" w:styleId="a6">
    <w:name w:val="текст сноски"/>
    <w:basedOn w:val="a"/>
    <w:rsid w:val="00825B14"/>
    <w:pPr>
      <w:keepLines/>
      <w:suppressAutoHyphens/>
      <w:spacing w:line="288" w:lineRule="auto"/>
      <w:ind w:left="142" w:hanging="142"/>
      <w:jc w:val="both"/>
    </w:pPr>
    <w:rPr>
      <w:sz w:val="28"/>
      <w:szCs w:val="20"/>
    </w:rPr>
  </w:style>
  <w:style w:type="paragraph" w:customStyle="1" w:styleId="a7">
    <w:name w:val="Должность"/>
    <w:basedOn w:val="a"/>
    <w:next w:val="a8"/>
    <w:rsid w:val="00825B14"/>
    <w:pPr>
      <w:keepNext/>
      <w:keepLines/>
      <w:tabs>
        <w:tab w:val="left" w:pos="284"/>
      </w:tabs>
      <w:suppressAutoHyphens/>
      <w:spacing w:before="180"/>
    </w:pPr>
    <w:rPr>
      <w:rFonts w:ascii="Arial" w:hAnsi="Arial"/>
      <w:spacing w:val="-4"/>
      <w:szCs w:val="20"/>
    </w:rPr>
  </w:style>
  <w:style w:type="paragraph" w:customStyle="1" w:styleId="a3">
    <w:name w:val="Код"/>
    <w:basedOn w:val="11"/>
    <w:next w:val="2"/>
    <w:rsid w:val="00825B14"/>
    <w:pPr>
      <w:spacing w:before="0"/>
    </w:pPr>
    <w:rPr>
      <w:caps w:val="0"/>
      <w:spacing w:val="10"/>
      <w:kern w:val="28"/>
      <w:sz w:val="28"/>
    </w:rPr>
  </w:style>
  <w:style w:type="paragraph" w:customStyle="1" w:styleId="a8">
    <w:name w:val="ФИО"/>
    <w:basedOn w:val="a"/>
    <w:next w:val="a7"/>
    <w:rsid w:val="00825B14"/>
    <w:pPr>
      <w:keepLines/>
      <w:tabs>
        <w:tab w:val="left" w:pos="284"/>
        <w:tab w:val="left" w:pos="5670"/>
        <w:tab w:val="left" w:pos="7513"/>
      </w:tabs>
      <w:suppressAutoHyphens/>
    </w:pPr>
    <w:rPr>
      <w:rFonts w:ascii="Arial" w:hAnsi="Arial"/>
    </w:rPr>
  </w:style>
  <w:style w:type="paragraph" w:customStyle="1" w:styleId="a9">
    <w:name w:val="оглл"/>
    <w:basedOn w:val="12"/>
    <w:rsid w:val="00825B14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paragraph" w:customStyle="1" w:styleId="12">
    <w:name w:val="оглавление 1"/>
    <w:basedOn w:val="a"/>
    <w:next w:val="a"/>
    <w:autoRedefine/>
    <w:rsid w:val="00825B14"/>
    <w:pPr>
      <w:tabs>
        <w:tab w:val="right" w:leader="dot" w:pos="9355"/>
      </w:tabs>
      <w:suppressAutoHyphens/>
      <w:spacing w:line="264" w:lineRule="auto"/>
      <w:jc w:val="both"/>
    </w:pPr>
    <w:rPr>
      <w:rFonts w:ascii="Arial" w:hAnsi="Arial"/>
      <w:b/>
      <w:sz w:val="28"/>
      <w:szCs w:val="20"/>
    </w:rPr>
  </w:style>
  <w:style w:type="paragraph" w:customStyle="1" w:styleId="a4">
    <w:name w:val="Поселки"/>
    <w:basedOn w:val="3"/>
    <w:next w:val="a7"/>
    <w:rsid w:val="00825B14"/>
    <w:pPr>
      <w:spacing w:before="0" w:after="120" w:line="240" w:lineRule="auto"/>
      <w:ind w:firstLine="0"/>
      <w:jc w:val="center"/>
    </w:pPr>
    <w:rPr>
      <w:sz w:val="20"/>
    </w:rPr>
  </w:style>
  <w:style w:type="paragraph" w:styleId="aa">
    <w:name w:val="header"/>
    <w:basedOn w:val="a"/>
    <w:link w:val="ab"/>
    <w:rsid w:val="00825B1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825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rsid w:val="00825B1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rsid w:val="00825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rsid w:val="00825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Preformat">
    <w:name w:val="Preformat"/>
    <w:rsid w:val="00825B14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825B14"/>
    <w:pPr>
      <w:suppressAutoHyphens/>
      <w:ind w:firstLine="142"/>
      <w:jc w:val="center"/>
    </w:pPr>
    <w:rPr>
      <w:b/>
      <w:sz w:val="28"/>
      <w:szCs w:val="20"/>
    </w:rPr>
  </w:style>
  <w:style w:type="character" w:customStyle="1" w:styleId="af">
    <w:name w:val="Название Знак"/>
    <w:basedOn w:val="a0"/>
    <w:link w:val="ae"/>
    <w:rsid w:val="00825B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825B14"/>
    <w:pPr>
      <w:ind w:firstLine="5670"/>
    </w:pPr>
    <w:rPr>
      <w:b/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825B1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2">
    <w:name w:val="List"/>
    <w:basedOn w:val="a"/>
    <w:rsid w:val="00825B14"/>
    <w:rPr>
      <w:rFonts w:ascii="Arial" w:hAnsi="Arial"/>
      <w:i/>
      <w:snapToGrid w:val="0"/>
      <w:sz w:val="20"/>
      <w:szCs w:val="20"/>
    </w:rPr>
  </w:style>
  <w:style w:type="paragraph" w:styleId="af3">
    <w:name w:val="Body Text"/>
    <w:basedOn w:val="a"/>
    <w:link w:val="af4"/>
    <w:rsid w:val="00825B14"/>
    <w:pPr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basedOn w:val="a0"/>
    <w:link w:val="af3"/>
    <w:rsid w:val="00825B14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Nonformat">
    <w:name w:val="Nonformat"/>
    <w:basedOn w:val="a"/>
    <w:rsid w:val="00825B14"/>
    <w:rPr>
      <w:rFonts w:ascii="Consultant" w:hAnsi="Consultant"/>
      <w:sz w:val="20"/>
    </w:rPr>
  </w:style>
  <w:style w:type="character" w:styleId="af5">
    <w:name w:val="page number"/>
    <w:basedOn w:val="a0"/>
    <w:rsid w:val="00825B14"/>
  </w:style>
  <w:style w:type="paragraph" w:styleId="af6">
    <w:name w:val="Balloon Text"/>
    <w:basedOn w:val="a"/>
    <w:link w:val="af7"/>
    <w:rsid w:val="00825B1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825B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Кому"/>
    <w:basedOn w:val="a"/>
    <w:rsid w:val="00825B14"/>
    <w:pPr>
      <w:ind w:left="5400"/>
    </w:pPr>
    <w:rPr>
      <w:b/>
      <w:bCs/>
      <w:sz w:val="28"/>
      <w:szCs w:val="20"/>
    </w:rPr>
  </w:style>
  <w:style w:type="paragraph" w:customStyle="1" w:styleId="af9">
    <w:name w:val="Заголовок"/>
    <w:basedOn w:val="a"/>
    <w:rsid w:val="00825B14"/>
    <w:pPr>
      <w:ind w:right="3232"/>
      <w:jc w:val="both"/>
    </w:pPr>
    <w:rPr>
      <w:b/>
      <w:bCs/>
      <w:sz w:val="28"/>
      <w:szCs w:val="28"/>
    </w:rPr>
  </w:style>
  <w:style w:type="paragraph" w:customStyle="1" w:styleId="14">
    <w:name w:val="Стиль 14 пт полужирный По центру"/>
    <w:basedOn w:val="a"/>
    <w:rsid w:val="00825B14"/>
    <w:pPr>
      <w:jc w:val="center"/>
    </w:pPr>
    <w:rPr>
      <w:b/>
      <w:bCs/>
      <w:sz w:val="28"/>
      <w:szCs w:val="20"/>
    </w:rPr>
  </w:style>
  <w:style w:type="paragraph" w:customStyle="1" w:styleId="afa">
    <w:name w:val="Текст письма"/>
    <w:basedOn w:val="a"/>
    <w:next w:val="afb"/>
    <w:rsid w:val="00825B14"/>
    <w:pPr>
      <w:ind w:firstLine="709"/>
      <w:jc w:val="both"/>
    </w:pPr>
    <w:rPr>
      <w:sz w:val="28"/>
      <w:szCs w:val="28"/>
    </w:rPr>
  </w:style>
  <w:style w:type="paragraph" w:styleId="afb">
    <w:name w:val="Plain Text"/>
    <w:basedOn w:val="a"/>
    <w:link w:val="afc"/>
    <w:rsid w:val="00825B14"/>
    <w:rPr>
      <w:rFonts w:ascii="Consolas" w:hAnsi="Consolas"/>
      <w:sz w:val="21"/>
      <w:szCs w:val="21"/>
    </w:rPr>
  </w:style>
  <w:style w:type="character" w:customStyle="1" w:styleId="afc">
    <w:name w:val="Текст Знак"/>
    <w:basedOn w:val="a0"/>
    <w:link w:val="afb"/>
    <w:rsid w:val="00825B14"/>
    <w:rPr>
      <w:rFonts w:ascii="Consolas" w:eastAsia="Times New Roman" w:hAnsi="Consolas" w:cs="Times New Roman"/>
      <w:sz w:val="21"/>
      <w:szCs w:val="21"/>
      <w:lang w:eastAsia="ru-RU"/>
    </w:rPr>
  </w:style>
  <w:style w:type="table" w:styleId="afd">
    <w:name w:val="Table Grid"/>
    <w:basedOn w:val="a1"/>
    <w:rsid w:val="00825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5B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e">
    <w:name w:val="List Paragraph"/>
    <w:basedOn w:val="a"/>
    <w:uiPriority w:val="34"/>
    <w:qFormat/>
    <w:rsid w:val="00825B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B14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B1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1">
    <w:name w:val="заголовок 1"/>
    <w:basedOn w:val="a"/>
    <w:next w:val="a3"/>
    <w:rsid w:val="00825B14"/>
    <w:pPr>
      <w:keepNext/>
      <w:keepLines/>
      <w:suppressAutoHyphens/>
      <w:spacing w:before="480"/>
      <w:jc w:val="center"/>
    </w:pPr>
    <w:rPr>
      <w:rFonts w:ascii="Arial" w:hAnsi="Arial"/>
      <w:b/>
      <w:caps/>
      <w:kern w:val="32"/>
      <w:sz w:val="32"/>
      <w:szCs w:val="20"/>
    </w:rPr>
  </w:style>
  <w:style w:type="paragraph" w:customStyle="1" w:styleId="2">
    <w:name w:val="заголовок 2"/>
    <w:basedOn w:val="a"/>
    <w:next w:val="a4"/>
    <w:rsid w:val="00825B14"/>
    <w:pPr>
      <w:keepNext/>
      <w:keepLines/>
      <w:suppressAutoHyphen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">
    <w:name w:val="заголовок 3"/>
    <w:basedOn w:val="a"/>
    <w:next w:val="a"/>
    <w:rsid w:val="00825B14"/>
    <w:pPr>
      <w:keepNext/>
      <w:suppressAutoHyphens/>
      <w:spacing w:before="240" w:after="60" w:line="348" w:lineRule="auto"/>
      <w:ind w:firstLine="709"/>
      <w:jc w:val="both"/>
    </w:pPr>
    <w:rPr>
      <w:rFonts w:ascii="Arial" w:hAnsi="Arial"/>
    </w:rPr>
  </w:style>
  <w:style w:type="paragraph" w:customStyle="1" w:styleId="4">
    <w:name w:val="заголовок 4"/>
    <w:basedOn w:val="a"/>
    <w:next w:val="a"/>
    <w:rsid w:val="00825B14"/>
    <w:pPr>
      <w:keepNext/>
      <w:suppressAutoHyphens/>
      <w:jc w:val="both"/>
      <w:outlineLvl w:val="3"/>
    </w:pPr>
    <w:rPr>
      <w:b/>
      <w:sz w:val="28"/>
    </w:rPr>
  </w:style>
  <w:style w:type="character" w:customStyle="1" w:styleId="a5">
    <w:name w:val="Основной шрифт"/>
    <w:rsid w:val="00825B14"/>
  </w:style>
  <w:style w:type="paragraph" w:customStyle="1" w:styleId="a6">
    <w:name w:val="текст сноски"/>
    <w:basedOn w:val="a"/>
    <w:rsid w:val="00825B14"/>
    <w:pPr>
      <w:keepLines/>
      <w:suppressAutoHyphens/>
      <w:spacing w:line="288" w:lineRule="auto"/>
      <w:ind w:left="142" w:hanging="142"/>
      <w:jc w:val="both"/>
    </w:pPr>
    <w:rPr>
      <w:sz w:val="28"/>
      <w:szCs w:val="20"/>
    </w:rPr>
  </w:style>
  <w:style w:type="paragraph" w:customStyle="1" w:styleId="a7">
    <w:name w:val="Должность"/>
    <w:basedOn w:val="a"/>
    <w:next w:val="a8"/>
    <w:rsid w:val="00825B14"/>
    <w:pPr>
      <w:keepNext/>
      <w:keepLines/>
      <w:tabs>
        <w:tab w:val="left" w:pos="284"/>
      </w:tabs>
      <w:suppressAutoHyphens/>
      <w:spacing w:before="180"/>
    </w:pPr>
    <w:rPr>
      <w:rFonts w:ascii="Arial" w:hAnsi="Arial"/>
      <w:spacing w:val="-4"/>
      <w:szCs w:val="20"/>
    </w:rPr>
  </w:style>
  <w:style w:type="paragraph" w:customStyle="1" w:styleId="a3">
    <w:name w:val="Код"/>
    <w:basedOn w:val="11"/>
    <w:next w:val="2"/>
    <w:rsid w:val="00825B14"/>
    <w:pPr>
      <w:spacing w:before="0"/>
    </w:pPr>
    <w:rPr>
      <w:caps w:val="0"/>
      <w:spacing w:val="10"/>
      <w:kern w:val="28"/>
      <w:sz w:val="28"/>
    </w:rPr>
  </w:style>
  <w:style w:type="paragraph" w:customStyle="1" w:styleId="a8">
    <w:name w:val="ФИО"/>
    <w:basedOn w:val="a"/>
    <w:next w:val="a7"/>
    <w:rsid w:val="00825B14"/>
    <w:pPr>
      <w:keepLines/>
      <w:tabs>
        <w:tab w:val="left" w:pos="284"/>
        <w:tab w:val="left" w:pos="5670"/>
        <w:tab w:val="left" w:pos="7513"/>
      </w:tabs>
      <w:suppressAutoHyphens/>
    </w:pPr>
    <w:rPr>
      <w:rFonts w:ascii="Arial" w:hAnsi="Arial"/>
    </w:rPr>
  </w:style>
  <w:style w:type="paragraph" w:customStyle="1" w:styleId="a9">
    <w:name w:val="оглл"/>
    <w:basedOn w:val="12"/>
    <w:rsid w:val="00825B14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paragraph" w:customStyle="1" w:styleId="12">
    <w:name w:val="оглавление 1"/>
    <w:basedOn w:val="a"/>
    <w:next w:val="a"/>
    <w:autoRedefine/>
    <w:rsid w:val="00825B14"/>
    <w:pPr>
      <w:tabs>
        <w:tab w:val="right" w:leader="dot" w:pos="9355"/>
      </w:tabs>
      <w:suppressAutoHyphens/>
      <w:spacing w:line="264" w:lineRule="auto"/>
      <w:jc w:val="both"/>
    </w:pPr>
    <w:rPr>
      <w:rFonts w:ascii="Arial" w:hAnsi="Arial"/>
      <w:b/>
      <w:sz w:val="28"/>
      <w:szCs w:val="20"/>
    </w:rPr>
  </w:style>
  <w:style w:type="paragraph" w:customStyle="1" w:styleId="a4">
    <w:name w:val="Поселки"/>
    <w:basedOn w:val="3"/>
    <w:next w:val="a7"/>
    <w:rsid w:val="00825B14"/>
    <w:pPr>
      <w:spacing w:before="0" w:after="120" w:line="240" w:lineRule="auto"/>
      <w:ind w:firstLine="0"/>
      <w:jc w:val="center"/>
    </w:pPr>
    <w:rPr>
      <w:sz w:val="20"/>
    </w:rPr>
  </w:style>
  <w:style w:type="paragraph" w:styleId="aa">
    <w:name w:val="header"/>
    <w:basedOn w:val="a"/>
    <w:link w:val="ab"/>
    <w:rsid w:val="00825B1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825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rsid w:val="00825B1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rsid w:val="00825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rsid w:val="00825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Preformat">
    <w:name w:val="Preformat"/>
    <w:rsid w:val="00825B14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825B14"/>
    <w:pPr>
      <w:suppressAutoHyphens/>
      <w:ind w:firstLine="142"/>
      <w:jc w:val="center"/>
    </w:pPr>
    <w:rPr>
      <w:b/>
      <w:sz w:val="28"/>
      <w:szCs w:val="20"/>
    </w:rPr>
  </w:style>
  <w:style w:type="character" w:customStyle="1" w:styleId="af">
    <w:name w:val="Название Знак"/>
    <w:basedOn w:val="a0"/>
    <w:link w:val="ae"/>
    <w:rsid w:val="00825B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825B14"/>
    <w:pPr>
      <w:ind w:firstLine="5670"/>
    </w:pPr>
    <w:rPr>
      <w:b/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825B1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2">
    <w:name w:val="List"/>
    <w:basedOn w:val="a"/>
    <w:rsid w:val="00825B14"/>
    <w:rPr>
      <w:rFonts w:ascii="Arial" w:hAnsi="Arial"/>
      <w:i/>
      <w:snapToGrid w:val="0"/>
      <w:sz w:val="20"/>
      <w:szCs w:val="20"/>
    </w:rPr>
  </w:style>
  <w:style w:type="paragraph" w:styleId="af3">
    <w:name w:val="Body Text"/>
    <w:basedOn w:val="a"/>
    <w:link w:val="af4"/>
    <w:rsid w:val="00825B14"/>
    <w:pPr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basedOn w:val="a0"/>
    <w:link w:val="af3"/>
    <w:rsid w:val="00825B14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Nonformat">
    <w:name w:val="Nonformat"/>
    <w:basedOn w:val="a"/>
    <w:rsid w:val="00825B14"/>
    <w:rPr>
      <w:rFonts w:ascii="Consultant" w:hAnsi="Consultant"/>
      <w:sz w:val="20"/>
    </w:rPr>
  </w:style>
  <w:style w:type="character" w:styleId="af5">
    <w:name w:val="page number"/>
    <w:basedOn w:val="a0"/>
    <w:rsid w:val="00825B14"/>
  </w:style>
  <w:style w:type="paragraph" w:styleId="af6">
    <w:name w:val="Balloon Text"/>
    <w:basedOn w:val="a"/>
    <w:link w:val="af7"/>
    <w:rsid w:val="00825B1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825B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Кому"/>
    <w:basedOn w:val="a"/>
    <w:rsid w:val="00825B14"/>
    <w:pPr>
      <w:ind w:left="5400"/>
    </w:pPr>
    <w:rPr>
      <w:b/>
      <w:bCs/>
      <w:sz w:val="28"/>
      <w:szCs w:val="20"/>
    </w:rPr>
  </w:style>
  <w:style w:type="paragraph" w:customStyle="1" w:styleId="af9">
    <w:name w:val="Заголовок"/>
    <w:basedOn w:val="a"/>
    <w:rsid w:val="00825B14"/>
    <w:pPr>
      <w:ind w:right="3232"/>
      <w:jc w:val="both"/>
    </w:pPr>
    <w:rPr>
      <w:b/>
      <w:bCs/>
      <w:sz w:val="28"/>
      <w:szCs w:val="28"/>
    </w:rPr>
  </w:style>
  <w:style w:type="paragraph" w:customStyle="1" w:styleId="14">
    <w:name w:val="Стиль 14 пт полужирный По центру"/>
    <w:basedOn w:val="a"/>
    <w:rsid w:val="00825B14"/>
    <w:pPr>
      <w:jc w:val="center"/>
    </w:pPr>
    <w:rPr>
      <w:b/>
      <w:bCs/>
      <w:sz w:val="28"/>
      <w:szCs w:val="20"/>
    </w:rPr>
  </w:style>
  <w:style w:type="paragraph" w:customStyle="1" w:styleId="afa">
    <w:name w:val="Текст письма"/>
    <w:basedOn w:val="a"/>
    <w:next w:val="afb"/>
    <w:rsid w:val="00825B14"/>
    <w:pPr>
      <w:ind w:firstLine="709"/>
      <w:jc w:val="both"/>
    </w:pPr>
    <w:rPr>
      <w:sz w:val="28"/>
      <w:szCs w:val="28"/>
    </w:rPr>
  </w:style>
  <w:style w:type="paragraph" w:styleId="afb">
    <w:name w:val="Plain Text"/>
    <w:basedOn w:val="a"/>
    <w:link w:val="afc"/>
    <w:rsid w:val="00825B14"/>
    <w:rPr>
      <w:rFonts w:ascii="Consolas" w:hAnsi="Consolas"/>
      <w:sz w:val="21"/>
      <w:szCs w:val="21"/>
    </w:rPr>
  </w:style>
  <w:style w:type="character" w:customStyle="1" w:styleId="afc">
    <w:name w:val="Текст Знак"/>
    <w:basedOn w:val="a0"/>
    <w:link w:val="afb"/>
    <w:rsid w:val="00825B14"/>
    <w:rPr>
      <w:rFonts w:ascii="Consolas" w:eastAsia="Times New Roman" w:hAnsi="Consolas" w:cs="Times New Roman"/>
      <w:sz w:val="21"/>
      <w:szCs w:val="21"/>
      <w:lang w:eastAsia="ru-RU"/>
    </w:rPr>
  </w:style>
  <w:style w:type="table" w:styleId="afd">
    <w:name w:val="Table Grid"/>
    <w:basedOn w:val="a1"/>
    <w:rsid w:val="00825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5B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e">
    <w:name w:val="List Paragraph"/>
    <w:basedOn w:val="a"/>
    <w:uiPriority w:val="34"/>
    <w:qFormat/>
    <w:rsid w:val="00825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AC663-70E4-43D7-822C-07E62F3F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7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</dc:creator>
  <cp:lastModifiedBy>*</cp:lastModifiedBy>
  <cp:revision>26</cp:revision>
  <cp:lastPrinted>2016-11-24T12:00:00Z</cp:lastPrinted>
  <dcterms:created xsi:type="dcterms:W3CDTF">2016-11-24T12:00:00Z</dcterms:created>
  <dcterms:modified xsi:type="dcterms:W3CDTF">2016-12-01T07:54:00Z</dcterms:modified>
</cp:coreProperties>
</file>